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1E158" w14:textId="549ECFF0" w:rsidR="007831FB" w:rsidRPr="006A2D11" w:rsidRDefault="00986671" w:rsidP="009962BA">
      <w:pPr>
        <w:jc w:val="center"/>
        <w:rPr>
          <w:rFonts w:asciiTheme="majorHAnsi" w:hAnsiTheme="majorHAnsi"/>
          <w:sz w:val="28"/>
          <w:u w:val="single"/>
        </w:rPr>
      </w:pPr>
      <w:r w:rsidRPr="006D5850">
        <w:rPr>
          <w:rFonts w:ascii="Helvetica" w:eastAsia="Times New Roman" w:hAnsi="Helvetica" w:cs="Times New Roman"/>
          <w:i/>
          <w:noProof/>
          <w:sz w:val="16"/>
          <w:szCs w:val="16"/>
          <w:lang w:val="en-US"/>
        </w:rPr>
        <mc:AlternateContent>
          <mc:Choice Requires="wps">
            <w:drawing>
              <wp:anchor distT="0" distB="0" distL="114300" distR="114300" simplePos="0" relativeHeight="251668480" behindDoc="0" locked="0" layoutInCell="1" allowOverlap="1" wp14:anchorId="6B9C1329" wp14:editId="67ACCC20">
                <wp:simplePos x="0" y="0"/>
                <wp:positionH relativeFrom="column">
                  <wp:posOffset>-114300</wp:posOffset>
                </wp:positionH>
                <wp:positionV relativeFrom="paragraph">
                  <wp:posOffset>-685800</wp:posOffset>
                </wp:positionV>
                <wp:extent cx="6057900" cy="571500"/>
                <wp:effectExtent l="0" t="0" r="0" b="12700"/>
                <wp:wrapNone/>
                <wp:docPr id="7" name="Text Box 7"/>
                <wp:cNvGraphicFramePr/>
                <a:graphic xmlns:a="http://schemas.openxmlformats.org/drawingml/2006/main">
                  <a:graphicData uri="http://schemas.microsoft.com/office/word/2010/wordprocessingShape">
                    <wps:wsp>
                      <wps:cNvSpPr txBox="1"/>
                      <wps:spPr>
                        <a:xfrm>
                          <a:off x="0" y="0"/>
                          <a:ext cx="60579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E0B873" w14:textId="77777777" w:rsidR="00986671" w:rsidRPr="00A401D8" w:rsidRDefault="00986671" w:rsidP="00986671">
                            <w:pPr>
                              <w:rPr>
                                <w:i/>
                                <w:sz w:val="16"/>
                                <w:szCs w:val="16"/>
                              </w:rPr>
                            </w:pPr>
                            <w:r w:rsidRPr="00A401D8">
                              <w:rPr>
                                <w:rFonts w:ascii="Helvetica" w:eastAsia="Times New Roman" w:hAnsi="Helvetica" w:cs="Times New Roman"/>
                                <w:i/>
                                <w:sz w:val="16"/>
                                <w:szCs w:val="16"/>
                              </w:rPr>
                              <w:t xml:space="preserve">“The European Commission </w:t>
                            </w:r>
                            <w:r w:rsidRPr="00A401D8">
                              <w:rPr>
                                <w:rFonts w:ascii="Helvetica" w:eastAsia="Times New Roman" w:hAnsi="Helvetica" w:cs="Tahoma"/>
                                <w:i/>
                                <w:color w:val="000000" w:themeColor="text1"/>
                                <w:sz w:val="16"/>
                                <w:szCs w:val="16"/>
                              </w:rPr>
                              <w:t xml:space="preserve">support for the production of this publication does not constitute an endorsement of the contents which reflects the </w:t>
                            </w:r>
                            <w:r w:rsidRPr="00A401D8">
                              <w:rPr>
                                <w:rFonts w:ascii="Helvetica" w:eastAsia="Times New Roman" w:hAnsi="Helvetica" w:cs="Times New Roman"/>
                                <w:i/>
                                <w:sz w:val="16"/>
                                <w:szCs w:val="16"/>
                              </w:rPr>
                              <w:t>v</w:t>
                            </w:r>
                            <w:r w:rsidRPr="00A401D8">
                              <w:rPr>
                                <w:rFonts w:ascii="Helvetica" w:eastAsia="Times New Roman" w:hAnsi="Helvetica" w:cs="Tahoma"/>
                                <w:i/>
                                <w:color w:val="000000" w:themeColor="text1"/>
                                <w:sz w:val="16"/>
                                <w:szCs w:val="16"/>
                              </w:rPr>
                              <w:t>iews only of the authors, and the Commission cannot be held responsible for any use which may be made of the information contained therein."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left:0;text-align:left;margin-left:-8.95pt;margin-top:-53.95pt;width:477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" filled="f" stroked="f">
                <v:textbox>
                  <w:txbxContent>
                    <w:p w14:paraId="25E0B873" w14:textId="77777777" w:rsidR="00986671" w:rsidRPr="00A401D8" w:rsidRDefault="00986671" w:rsidP="00986671">
                      <w:pPr>
                        <w:rPr>
                          <w:i/>
                          <w:sz w:val="16"/>
                          <w:szCs w:val="16"/>
                        </w:rPr>
                      </w:pPr>
                      <w:r w:rsidRPr="00A401D8">
                        <w:rPr>
                          <w:rFonts w:ascii="Helvetica" w:eastAsia="Times New Roman" w:hAnsi="Helvetica" w:cs="Times New Roman"/>
                          <w:i/>
                          <w:sz w:val="16"/>
                          <w:szCs w:val="16"/>
                        </w:rPr>
                        <w:t xml:space="preserve">“The European Commission </w:t>
                      </w:r>
                      <w:r w:rsidRPr="00A401D8">
                        <w:rPr>
                          <w:rFonts w:ascii="Helvetica" w:eastAsia="Times New Roman" w:hAnsi="Helvetica" w:cs="Tahoma"/>
                          <w:i/>
                          <w:color w:val="000000" w:themeColor="text1"/>
                          <w:sz w:val="16"/>
                          <w:szCs w:val="16"/>
                        </w:rPr>
                        <w:t xml:space="preserve">support for the production of this publication does not constitute an endorsement of the contents which reflects the </w:t>
                      </w:r>
                      <w:r w:rsidRPr="00A401D8">
                        <w:rPr>
                          <w:rFonts w:ascii="Helvetica" w:eastAsia="Times New Roman" w:hAnsi="Helvetica" w:cs="Times New Roman"/>
                          <w:i/>
                          <w:sz w:val="16"/>
                          <w:szCs w:val="16"/>
                        </w:rPr>
                        <w:t>v</w:t>
                      </w:r>
                      <w:r w:rsidRPr="00A401D8">
                        <w:rPr>
                          <w:rFonts w:ascii="Helvetica" w:eastAsia="Times New Roman" w:hAnsi="Helvetica" w:cs="Tahoma"/>
                          <w:i/>
                          <w:color w:val="000000" w:themeColor="text1"/>
                          <w:sz w:val="16"/>
                          <w:szCs w:val="16"/>
                        </w:rPr>
                        <w:t>iews only of the authors, and the Commission cannot be held responsible for any use which may be made of the information contained therein."</w:t>
                      </w:r>
                    </w:p>
                  </w:txbxContent>
                </v:textbox>
              </v:shape>
            </w:pict>
          </mc:Fallback>
        </mc:AlternateContent>
      </w:r>
      <w:r w:rsidR="009962BA" w:rsidRPr="006A2D11">
        <w:rPr>
          <w:rFonts w:asciiTheme="majorHAnsi" w:hAnsiTheme="majorHAnsi"/>
          <w:noProof/>
          <w:sz w:val="28"/>
          <w:u w:val="single"/>
          <w:lang w:val="en-US"/>
        </w:rPr>
        <w:drawing>
          <wp:anchor distT="0" distB="0" distL="114300" distR="114300" simplePos="0" relativeHeight="251658240" behindDoc="0" locked="0" layoutInCell="1" allowOverlap="1" wp14:anchorId="40A7065D" wp14:editId="0F88C8F2">
            <wp:simplePos x="0" y="0"/>
            <wp:positionH relativeFrom="column">
              <wp:posOffset>-685799</wp:posOffset>
            </wp:positionH>
            <wp:positionV relativeFrom="paragraph">
              <wp:posOffset>-685799</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6182" cy="686182"/>
                    </a:xfrm>
                    <a:prstGeom prst="rect">
                      <a:avLst/>
                    </a:prstGeom>
                    <a:noFill/>
                    <a:ln>
                      <a:noFill/>
                    </a:ln>
                  </pic:spPr>
                </pic:pic>
              </a:graphicData>
            </a:graphic>
            <wp14:sizeRelH relativeFrom="page">
              <wp14:pctWidth>0</wp14:pctWidth>
            </wp14:sizeRelH>
            <wp14:sizeRelV relativeFrom="page">
              <wp14:pctHeight>0</wp14:pctHeight>
            </wp14:sizeRelV>
          </wp:anchor>
        </w:drawing>
      </w:r>
      <w:r w:rsidR="009962BA" w:rsidRPr="006A2D11">
        <w:rPr>
          <w:rFonts w:asciiTheme="majorHAnsi" w:hAnsiTheme="majorHAnsi"/>
          <w:sz w:val="28"/>
          <w:u w:val="single"/>
        </w:rPr>
        <w:t>Business planning guidelines</w:t>
      </w:r>
    </w:p>
    <w:p w14:paraId="1E0EC503" w14:textId="77777777" w:rsidR="009962BA" w:rsidRPr="006A2D11" w:rsidRDefault="009962BA"/>
    <w:p w14:paraId="37A8C7FA" w14:textId="77777777" w:rsidR="009962BA" w:rsidRPr="006A2D11" w:rsidRDefault="009962BA">
      <w:pPr>
        <w:rPr>
          <w:rFonts w:asciiTheme="majorHAnsi" w:hAnsiTheme="majorHAnsi"/>
        </w:rPr>
      </w:pPr>
      <w:r w:rsidRPr="006A2D11">
        <w:rPr>
          <w:rFonts w:asciiTheme="majorHAnsi" w:hAnsiTheme="majorHAnsi"/>
        </w:rPr>
        <w:t>The business planning part of the GEE project will probably the most unfamiliar part for your students. Feedback from pilot schools suggested that this was the part that students found the most difficult. With this in mind, this document has been produced to help you guide your students through the business planning stage.</w:t>
      </w:r>
    </w:p>
    <w:p w14:paraId="610C8B06" w14:textId="77777777" w:rsidR="009962BA" w:rsidRPr="006A2D11" w:rsidRDefault="009962BA">
      <w:pPr>
        <w:rPr>
          <w:rFonts w:asciiTheme="majorHAnsi" w:hAnsiTheme="majorHAnsi"/>
        </w:rPr>
      </w:pPr>
    </w:p>
    <w:p w14:paraId="1B861E0C" w14:textId="033B7FD7" w:rsidR="00E41E2F" w:rsidRPr="006A2D11" w:rsidRDefault="009962BA">
      <w:pPr>
        <w:rPr>
          <w:rFonts w:asciiTheme="majorHAnsi" w:hAnsiTheme="majorHAnsi"/>
        </w:rPr>
      </w:pPr>
      <w:r w:rsidRPr="006A2D11">
        <w:rPr>
          <w:rFonts w:asciiTheme="majorHAnsi" w:hAnsiTheme="majorHAnsi"/>
        </w:rPr>
        <w:t xml:space="preserve">Below is an overview of how students build up their knowledge and exposure to businesses and business planning through out the GEE modules. </w:t>
      </w:r>
    </w:p>
    <w:p w14:paraId="26ADB5D7" w14:textId="77777777" w:rsidR="009962BA" w:rsidRPr="006A2D11" w:rsidRDefault="009962BA">
      <w:pPr>
        <w:rPr>
          <w:rFonts w:asciiTheme="majorHAnsi" w:hAnsiTheme="majorHAnsi"/>
        </w:rPr>
      </w:pPr>
    </w:p>
    <w:tbl>
      <w:tblPr>
        <w:tblStyle w:val="TableGrid"/>
        <w:tblW w:w="9553" w:type="dxa"/>
        <w:tblInd w:w="-459" w:type="dxa"/>
        <w:tblLook w:val="04A0" w:firstRow="1" w:lastRow="0" w:firstColumn="1" w:lastColumn="0" w:noHBand="0" w:noVBand="1"/>
      </w:tblPr>
      <w:tblGrid>
        <w:gridCol w:w="1627"/>
        <w:gridCol w:w="7926"/>
      </w:tblGrid>
      <w:tr w:rsidR="00E41E2F" w:rsidRPr="006A2D11" w14:paraId="6588274E" w14:textId="77777777" w:rsidTr="00E41E2F">
        <w:trPr>
          <w:trHeight w:val="528"/>
        </w:trPr>
        <w:tc>
          <w:tcPr>
            <w:tcW w:w="1627" w:type="dxa"/>
            <w:shd w:val="clear" w:color="auto" w:fill="D9D9D9"/>
          </w:tcPr>
          <w:p w14:paraId="7125C0E2" w14:textId="77777777" w:rsidR="009962BA" w:rsidRPr="006A2D11" w:rsidRDefault="009962BA">
            <w:pPr>
              <w:rPr>
                <w:rFonts w:asciiTheme="majorHAnsi" w:hAnsiTheme="majorHAnsi"/>
                <w:sz w:val="22"/>
                <w:szCs w:val="22"/>
              </w:rPr>
            </w:pPr>
            <w:r w:rsidRPr="006A2D11">
              <w:rPr>
                <w:rFonts w:asciiTheme="majorHAnsi" w:hAnsiTheme="majorHAnsi"/>
                <w:sz w:val="22"/>
                <w:szCs w:val="22"/>
              </w:rPr>
              <w:t>Module</w:t>
            </w:r>
          </w:p>
        </w:tc>
        <w:tc>
          <w:tcPr>
            <w:tcW w:w="7926" w:type="dxa"/>
            <w:shd w:val="clear" w:color="auto" w:fill="D9D9D9"/>
          </w:tcPr>
          <w:p w14:paraId="50659EC1" w14:textId="77777777" w:rsidR="009962BA" w:rsidRPr="006A2D11" w:rsidRDefault="009962BA">
            <w:pPr>
              <w:rPr>
                <w:rFonts w:asciiTheme="majorHAnsi" w:hAnsiTheme="majorHAnsi"/>
                <w:sz w:val="22"/>
                <w:szCs w:val="22"/>
              </w:rPr>
            </w:pPr>
            <w:r w:rsidRPr="006A2D11">
              <w:rPr>
                <w:rFonts w:asciiTheme="majorHAnsi" w:hAnsiTheme="majorHAnsi"/>
                <w:sz w:val="22"/>
                <w:szCs w:val="22"/>
              </w:rPr>
              <w:t>Business &amp; business planning links</w:t>
            </w:r>
          </w:p>
        </w:tc>
      </w:tr>
      <w:tr w:rsidR="00E41E2F" w:rsidRPr="006A2D11" w14:paraId="27CD6170" w14:textId="77777777" w:rsidTr="00E41E2F">
        <w:trPr>
          <w:trHeight w:val="1256"/>
        </w:trPr>
        <w:tc>
          <w:tcPr>
            <w:tcW w:w="1627" w:type="dxa"/>
          </w:tcPr>
          <w:p w14:paraId="3358C955" w14:textId="77777777" w:rsidR="009962BA" w:rsidRPr="006A2D11" w:rsidRDefault="009962BA" w:rsidP="009962BA">
            <w:pPr>
              <w:rPr>
                <w:rFonts w:asciiTheme="majorHAnsi" w:hAnsiTheme="majorHAnsi"/>
                <w:sz w:val="22"/>
                <w:szCs w:val="22"/>
              </w:rPr>
            </w:pPr>
            <w:r w:rsidRPr="006A2D11">
              <w:rPr>
                <w:rFonts w:asciiTheme="majorHAnsi" w:hAnsiTheme="majorHAnsi"/>
                <w:sz w:val="22"/>
                <w:szCs w:val="22"/>
              </w:rPr>
              <w:t>1: what might change?</w:t>
            </w:r>
          </w:p>
        </w:tc>
        <w:tc>
          <w:tcPr>
            <w:tcW w:w="7926" w:type="dxa"/>
          </w:tcPr>
          <w:p w14:paraId="70308E3A" w14:textId="77777777" w:rsidR="009962BA" w:rsidRPr="006A2D11" w:rsidRDefault="009962BA" w:rsidP="009962BA">
            <w:pPr>
              <w:pStyle w:val="ListParagraph"/>
              <w:numPr>
                <w:ilvl w:val="0"/>
                <w:numId w:val="1"/>
              </w:numPr>
              <w:rPr>
                <w:rFonts w:asciiTheme="majorHAnsi" w:hAnsiTheme="majorHAnsi"/>
                <w:sz w:val="22"/>
                <w:szCs w:val="22"/>
              </w:rPr>
            </w:pPr>
            <w:r w:rsidRPr="006A2D11">
              <w:rPr>
                <w:rFonts w:asciiTheme="majorHAnsi" w:hAnsiTheme="majorHAnsi"/>
                <w:sz w:val="22"/>
                <w:szCs w:val="22"/>
              </w:rPr>
              <w:t>The concept of entrepreneurship is introduced and what kind of skills entrepreneurs need to establish successful businesses.</w:t>
            </w:r>
          </w:p>
          <w:p w14:paraId="11CD4ACC" w14:textId="77777777" w:rsidR="009962BA" w:rsidRPr="006A2D11" w:rsidRDefault="008C44B0" w:rsidP="008C44B0">
            <w:pPr>
              <w:pStyle w:val="ListParagraph"/>
              <w:numPr>
                <w:ilvl w:val="0"/>
                <w:numId w:val="1"/>
              </w:numPr>
              <w:rPr>
                <w:rFonts w:asciiTheme="majorHAnsi" w:hAnsiTheme="majorHAnsi"/>
                <w:sz w:val="22"/>
                <w:szCs w:val="22"/>
              </w:rPr>
            </w:pPr>
            <w:r w:rsidRPr="006A2D11">
              <w:rPr>
                <w:rFonts w:asciiTheme="majorHAnsi" w:hAnsiTheme="majorHAnsi"/>
                <w:sz w:val="22"/>
                <w:szCs w:val="22"/>
              </w:rPr>
              <w:t xml:space="preserve">Optional videos can be shown to students giving snapshots of real young entrepreneurs and the kind of businesses they’ve </w:t>
            </w:r>
            <w:r w:rsidR="001630E0" w:rsidRPr="006A2D11">
              <w:rPr>
                <w:rFonts w:asciiTheme="majorHAnsi" w:hAnsiTheme="majorHAnsi"/>
                <w:sz w:val="22"/>
                <w:szCs w:val="22"/>
              </w:rPr>
              <w:t>e</w:t>
            </w:r>
            <w:r w:rsidRPr="006A2D11">
              <w:rPr>
                <w:rFonts w:asciiTheme="majorHAnsi" w:hAnsiTheme="majorHAnsi"/>
                <w:sz w:val="22"/>
                <w:szCs w:val="22"/>
              </w:rPr>
              <w:t>stablished.</w:t>
            </w:r>
          </w:p>
          <w:p w14:paraId="0BBB342D" w14:textId="77777777" w:rsidR="001630E0" w:rsidRPr="006A2D11" w:rsidRDefault="001630E0" w:rsidP="001630E0">
            <w:pPr>
              <w:pStyle w:val="ListParagraph"/>
              <w:rPr>
                <w:rFonts w:asciiTheme="majorHAnsi" w:hAnsiTheme="majorHAnsi"/>
                <w:sz w:val="22"/>
                <w:szCs w:val="22"/>
              </w:rPr>
            </w:pPr>
          </w:p>
        </w:tc>
      </w:tr>
      <w:tr w:rsidR="00E41E2F" w:rsidRPr="006A2D11" w14:paraId="224207CC" w14:textId="77777777" w:rsidTr="00E41E2F">
        <w:trPr>
          <w:trHeight w:val="1256"/>
        </w:trPr>
        <w:tc>
          <w:tcPr>
            <w:tcW w:w="1627" w:type="dxa"/>
          </w:tcPr>
          <w:p w14:paraId="0D1FDD48" w14:textId="77777777" w:rsidR="009962BA" w:rsidRPr="006A2D11" w:rsidRDefault="008C44B0">
            <w:pPr>
              <w:rPr>
                <w:rFonts w:asciiTheme="majorHAnsi" w:hAnsiTheme="majorHAnsi"/>
                <w:sz w:val="22"/>
                <w:szCs w:val="22"/>
              </w:rPr>
            </w:pPr>
            <w:r w:rsidRPr="006A2D11">
              <w:rPr>
                <w:rFonts w:asciiTheme="majorHAnsi" w:hAnsiTheme="majorHAnsi"/>
                <w:sz w:val="22"/>
                <w:szCs w:val="22"/>
              </w:rPr>
              <w:t>2: lessons from nature</w:t>
            </w:r>
          </w:p>
        </w:tc>
        <w:tc>
          <w:tcPr>
            <w:tcW w:w="7926" w:type="dxa"/>
          </w:tcPr>
          <w:p w14:paraId="1A78D399" w14:textId="77777777" w:rsidR="009962BA" w:rsidRPr="006A2D11" w:rsidRDefault="008C44B0" w:rsidP="008C44B0">
            <w:pPr>
              <w:rPr>
                <w:rFonts w:asciiTheme="majorHAnsi" w:hAnsiTheme="majorHAnsi"/>
                <w:sz w:val="22"/>
                <w:szCs w:val="22"/>
              </w:rPr>
            </w:pPr>
            <w:r w:rsidRPr="006A2D11">
              <w:rPr>
                <w:rFonts w:asciiTheme="majorHAnsi" w:hAnsiTheme="majorHAnsi"/>
                <w:sz w:val="22"/>
                <w:szCs w:val="22"/>
              </w:rPr>
              <w:t>There are 5 options for this, so the content varies depending on the module chosen. Each module includes:</w:t>
            </w:r>
          </w:p>
          <w:p w14:paraId="285A5027" w14:textId="77777777" w:rsidR="008C44B0" w:rsidRPr="006A2D11" w:rsidRDefault="008C44B0" w:rsidP="008C44B0">
            <w:pPr>
              <w:pStyle w:val="ListParagraph"/>
              <w:numPr>
                <w:ilvl w:val="0"/>
                <w:numId w:val="3"/>
              </w:numPr>
              <w:rPr>
                <w:rFonts w:asciiTheme="majorHAnsi" w:hAnsiTheme="majorHAnsi"/>
                <w:sz w:val="22"/>
                <w:szCs w:val="22"/>
              </w:rPr>
            </w:pPr>
            <w:r w:rsidRPr="006A2D11">
              <w:rPr>
                <w:rFonts w:asciiTheme="majorHAnsi" w:hAnsiTheme="majorHAnsi"/>
                <w:sz w:val="22"/>
                <w:szCs w:val="22"/>
              </w:rPr>
              <w:t>Videos to highlight sustainable business relevant the topic.</w:t>
            </w:r>
          </w:p>
          <w:p w14:paraId="2BC1AB28" w14:textId="77777777" w:rsidR="008C44B0" w:rsidRPr="006A2D11" w:rsidRDefault="008C44B0" w:rsidP="001630E0">
            <w:pPr>
              <w:pStyle w:val="ListParagraph"/>
              <w:numPr>
                <w:ilvl w:val="0"/>
                <w:numId w:val="3"/>
              </w:numPr>
              <w:rPr>
                <w:rFonts w:asciiTheme="majorHAnsi" w:hAnsiTheme="majorHAnsi"/>
                <w:sz w:val="22"/>
                <w:szCs w:val="22"/>
              </w:rPr>
            </w:pPr>
            <w:r w:rsidRPr="006A2D11">
              <w:rPr>
                <w:rFonts w:asciiTheme="majorHAnsi" w:hAnsiTheme="majorHAnsi"/>
                <w:sz w:val="22"/>
                <w:szCs w:val="22"/>
              </w:rPr>
              <w:t>Time for students to reflect and think about their ideas (space for this is provided on the double page</w:t>
            </w:r>
            <w:r w:rsidR="001630E0" w:rsidRPr="006A2D11">
              <w:rPr>
                <w:rFonts w:asciiTheme="majorHAnsi" w:hAnsiTheme="majorHAnsi"/>
                <w:sz w:val="22"/>
                <w:szCs w:val="22"/>
              </w:rPr>
              <w:t xml:space="preserve"> spread on ‘lessons from nature’ in the student booklet.</w:t>
            </w:r>
          </w:p>
          <w:p w14:paraId="3FCFDFD8" w14:textId="77777777" w:rsidR="00D82382" w:rsidRPr="006A2D11" w:rsidRDefault="00D82382" w:rsidP="001630E0">
            <w:pPr>
              <w:pStyle w:val="ListParagraph"/>
              <w:numPr>
                <w:ilvl w:val="0"/>
                <w:numId w:val="3"/>
              </w:numPr>
              <w:rPr>
                <w:rFonts w:asciiTheme="majorHAnsi" w:hAnsiTheme="majorHAnsi"/>
                <w:sz w:val="22"/>
                <w:szCs w:val="22"/>
              </w:rPr>
            </w:pPr>
            <w:r w:rsidRPr="006A2D11">
              <w:rPr>
                <w:rFonts w:asciiTheme="majorHAnsi" w:hAnsiTheme="majorHAnsi"/>
                <w:sz w:val="22"/>
                <w:szCs w:val="22"/>
              </w:rPr>
              <w:t xml:space="preserve">In some modules students start to think about how they make a business idea linked to their </w:t>
            </w:r>
            <w:proofErr w:type="spellStart"/>
            <w:r w:rsidRPr="006A2D11">
              <w:rPr>
                <w:rFonts w:asciiTheme="majorHAnsi" w:hAnsiTheme="majorHAnsi"/>
                <w:sz w:val="22"/>
                <w:szCs w:val="22"/>
              </w:rPr>
              <w:t>lfn</w:t>
            </w:r>
            <w:proofErr w:type="spellEnd"/>
            <w:r w:rsidRPr="006A2D11">
              <w:rPr>
                <w:rFonts w:asciiTheme="majorHAnsi" w:hAnsiTheme="majorHAnsi"/>
                <w:sz w:val="22"/>
                <w:szCs w:val="22"/>
              </w:rPr>
              <w:t xml:space="preserve"> topic</w:t>
            </w:r>
          </w:p>
          <w:p w14:paraId="24CB31CB" w14:textId="77777777" w:rsidR="00D82382" w:rsidRPr="006A2D11" w:rsidRDefault="00D82382" w:rsidP="00D82382">
            <w:pPr>
              <w:pStyle w:val="ListParagraph"/>
              <w:rPr>
                <w:rFonts w:asciiTheme="majorHAnsi" w:hAnsiTheme="majorHAnsi"/>
                <w:sz w:val="22"/>
                <w:szCs w:val="22"/>
              </w:rPr>
            </w:pPr>
          </w:p>
        </w:tc>
      </w:tr>
      <w:tr w:rsidR="00E41E2F" w:rsidRPr="006A2D11" w14:paraId="27A2A2A7" w14:textId="77777777" w:rsidTr="00E41E2F">
        <w:trPr>
          <w:trHeight w:val="1256"/>
        </w:trPr>
        <w:tc>
          <w:tcPr>
            <w:tcW w:w="1627" w:type="dxa"/>
          </w:tcPr>
          <w:p w14:paraId="5A31E8C9" w14:textId="77777777" w:rsidR="009962BA" w:rsidRPr="006A2D11" w:rsidRDefault="00D82382">
            <w:pPr>
              <w:rPr>
                <w:rFonts w:asciiTheme="majorHAnsi" w:hAnsiTheme="majorHAnsi"/>
                <w:sz w:val="22"/>
                <w:szCs w:val="22"/>
              </w:rPr>
            </w:pPr>
            <w:r w:rsidRPr="006A2D11">
              <w:rPr>
                <w:rFonts w:asciiTheme="majorHAnsi" w:hAnsiTheme="majorHAnsi"/>
                <w:sz w:val="22"/>
                <w:szCs w:val="22"/>
              </w:rPr>
              <w:t>3:</w:t>
            </w:r>
          </w:p>
          <w:p w14:paraId="47BC5264" w14:textId="77777777" w:rsidR="00D82382" w:rsidRPr="006A2D11" w:rsidRDefault="00D82382">
            <w:pPr>
              <w:rPr>
                <w:rFonts w:asciiTheme="majorHAnsi" w:hAnsiTheme="majorHAnsi"/>
                <w:sz w:val="22"/>
                <w:szCs w:val="22"/>
              </w:rPr>
            </w:pPr>
            <w:proofErr w:type="gramStart"/>
            <w:r w:rsidRPr="006A2D11">
              <w:rPr>
                <w:rFonts w:asciiTheme="majorHAnsi" w:hAnsiTheme="majorHAnsi"/>
                <w:sz w:val="22"/>
                <w:szCs w:val="22"/>
              </w:rPr>
              <w:t>changing</w:t>
            </w:r>
            <w:proofErr w:type="gramEnd"/>
            <w:r w:rsidRPr="006A2D11">
              <w:rPr>
                <w:rFonts w:asciiTheme="majorHAnsi" w:hAnsiTheme="majorHAnsi"/>
                <w:sz w:val="22"/>
                <w:szCs w:val="22"/>
              </w:rPr>
              <w:t xml:space="preserve"> perspectives</w:t>
            </w:r>
          </w:p>
        </w:tc>
        <w:tc>
          <w:tcPr>
            <w:tcW w:w="7926" w:type="dxa"/>
          </w:tcPr>
          <w:p w14:paraId="1EB1AB55" w14:textId="77777777" w:rsidR="009962BA" w:rsidRPr="006A2D11" w:rsidRDefault="00D82382">
            <w:pPr>
              <w:rPr>
                <w:rFonts w:asciiTheme="majorHAnsi" w:hAnsiTheme="majorHAnsi"/>
                <w:sz w:val="22"/>
                <w:szCs w:val="22"/>
              </w:rPr>
            </w:pPr>
            <w:r w:rsidRPr="006A2D11">
              <w:rPr>
                <w:rFonts w:asciiTheme="majorHAnsi" w:hAnsiTheme="majorHAnsi"/>
                <w:sz w:val="22"/>
                <w:szCs w:val="22"/>
              </w:rPr>
              <w:t>This is where students get introduced to the process of business planning in the following ways:</w:t>
            </w:r>
          </w:p>
          <w:p w14:paraId="2106B007" w14:textId="77777777" w:rsidR="00D82382" w:rsidRPr="006A2D11" w:rsidRDefault="00D82382" w:rsidP="00D82382">
            <w:pPr>
              <w:pStyle w:val="ListParagraph"/>
              <w:numPr>
                <w:ilvl w:val="0"/>
                <w:numId w:val="4"/>
              </w:numPr>
              <w:rPr>
                <w:rFonts w:asciiTheme="majorHAnsi" w:hAnsiTheme="majorHAnsi"/>
                <w:sz w:val="22"/>
                <w:szCs w:val="22"/>
              </w:rPr>
            </w:pPr>
            <w:proofErr w:type="gramStart"/>
            <w:r w:rsidRPr="006A2D11">
              <w:rPr>
                <w:rFonts w:asciiTheme="majorHAnsi" w:hAnsiTheme="majorHAnsi"/>
                <w:sz w:val="22"/>
                <w:szCs w:val="22"/>
              </w:rPr>
              <w:t>e</w:t>
            </w:r>
            <w:proofErr w:type="gramEnd"/>
            <w:r w:rsidRPr="006A2D11">
              <w:rPr>
                <w:rFonts w:asciiTheme="majorHAnsi" w:hAnsiTheme="majorHAnsi"/>
                <w:sz w:val="22"/>
                <w:szCs w:val="22"/>
              </w:rPr>
              <w:t xml:space="preserve">-learning module. This is a </w:t>
            </w:r>
            <w:proofErr w:type="gramStart"/>
            <w:r w:rsidRPr="006A2D11">
              <w:rPr>
                <w:rFonts w:asciiTheme="majorHAnsi" w:hAnsiTheme="majorHAnsi"/>
                <w:sz w:val="22"/>
                <w:szCs w:val="22"/>
              </w:rPr>
              <w:t>program which</w:t>
            </w:r>
            <w:proofErr w:type="gramEnd"/>
            <w:r w:rsidRPr="006A2D11">
              <w:rPr>
                <w:rFonts w:asciiTheme="majorHAnsi" w:hAnsiTheme="majorHAnsi"/>
                <w:sz w:val="22"/>
                <w:szCs w:val="22"/>
              </w:rPr>
              <w:t xml:space="preserve"> takes students through all the steps involved in creating a business plan. They learn about what a business plan contains, take a quiz on the topic and learn about some example businesses through short case studies and a video. </w:t>
            </w:r>
          </w:p>
          <w:p w14:paraId="790C78D5" w14:textId="77777777" w:rsidR="00D82382" w:rsidRDefault="00D82382" w:rsidP="00D82382">
            <w:pPr>
              <w:pStyle w:val="ListParagraph"/>
              <w:numPr>
                <w:ilvl w:val="0"/>
                <w:numId w:val="4"/>
              </w:numPr>
              <w:rPr>
                <w:rFonts w:asciiTheme="majorHAnsi" w:hAnsiTheme="majorHAnsi"/>
                <w:sz w:val="22"/>
                <w:szCs w:val="22"/>
              </w:rPr>
            </w:pPr>
            <w:r w:rsidRPr="006A2D11">
              <w:rPr>
                <w:rFonts w:asciiTheme="majorHAnsi" w:hAnsiTheme="majorHAnsi"/>
                <w:sz w:val="22"/>
                <w:szCs w:val="22"/>
              </w:rPr>
              <w:t xml:space="preserve">Case studies lesson. Students are given a case study of a green/ circular business. From the information, they create a business plan for the business. </w:t>
            </w:r>
            <w:proofErr w:type="spellStart"/>
            <w:proofErr w:type="gramStart"/>
            <w:r w:rsidRPr="006A2D11">
              <w:rPr>
                <w:rFonts w:asciiTheme="majorHAnsi" w:hAnsiTheme="majorHAnsi"/>
                <w:sz w:val="22"/>
                <w:szCs w:val="22"/>
              </w:rPr>
              <w:t>eg</w:t>
            </w:r>
            <w:proofErr w:type="spellEnd"/>
            <w:proofErr w:type="gramEnd"/>
            <w:r w:rsidRPr="006A2D11">
              <w:rPr>
                <w:rFonts w:asciiTheme="majorHAnsi" w:hAnsiTheme="majorHAnsi"/>
                <w:sz w:val="22"/>
                <w:szCs w:val="22"/>
              </w:rPr>
              <w:t xml:space="preserve"> What is their product, who might their competitors be? Who is their target audience </w:t>
            </w:r>
            <w:proofErr w:type="gramStart"/>
            <w:r w:rsidRPr="006A2D11">
              <w:rPr>
                <w:rFonts w:asciiTheme="majorHAnsi" w:hAnsiTheme="majorHAnsi"/>
                <w:sz w:val="22"/>
                <w:szCs w:val="22"/>
              </w:rPr>
              <w:t>etc.</w:t>
            </w:r>
            <w:proofErr w:type="gramEnd"/>
            <w:r w:rsidRPr="006A2D11">
              <w:rPr>
                <w:rFonts w:asciiTheme="majorHAnsi" w:hAnsiTheme="majorHAnsi"/>
                <w:sz w:val="22"/>
                <w:szCs w:val="22"/>
              </w:rPr>
              <w:t xml:space="preserve"> This gives students practice</w:t>
            </w:r>
            <w:r w:rsidR="00F90611" w:rsidRPr="006A2D11">
              <w:rPr>
                <w:rFonts w:asciiTheme="majorHAnsi" w:hAnsiTheme="majorHAnsi"/>
                <w:sz w:val="22"/>
                <w:szCs w:val="22"/>
              </w:rPr>
              <w:t xml:space="preserve"> using the framework</w:t>
            </w:r>
            <w:r w:rsidRPr="006A2D11">
              <w:rPr>
                <w:rFonts w:asciiTheme="majorHAnsi" w:hAnsiTheme="majorHAnsi"/>
                <w:sz w:val="22"/>
                <w:szCs w:val="22"/>
              </w:rPr>
              <w:t xml:space="preserve"> of a business plan</w:t>
            </w:r>
            <w:r w:rsidR="00F90611" w:rsidRPr="006A2D11">
              <w:rPr>
                <w:rFonts w:asciiTheme="majorHAnsi" w:hAnsiTheme="majorHAnsi"/>
                <w:sz w:val="22"/>
                <w:szCs w:val="22"/>
              </w:rPr>
              <w:t>, while ‘knowing’ the answers.</w:t>
            </w:r>
          </w:p>
          <w:p w14:paraId="189BAF59" w14:textId="0793EDC8" w:rsidR="006B2A74" w:rsidRPr="006A2D11" w:rsidRDefault="00BE2CF6" w:rsidP="006B2A74">
            <w:pPr>
              <w:pStyle w:val="ListParagraph"/>
              <w:numPr>
                <w:ilvl w:val="0"/>
                <w:numId w:val="4"/>
              </w:numPr>
              <w:rPr>
                <w:rFonts w:asciiTheme="majorHAnsi" w:hAnsiTheme="majorHAnsi"/>
                <w:sz w:val="22"/>
                <w:szCs w:val="22"/>
              </w:rPr>
            </w:pPr>
            <w:r>
              <w:rPr>
                <w:rFonts w:asciiTheme="majorHAnsi" w:hAnsiTheme="majorHAnsi"/>
                <w:sz w:val="22"/>
                <w:szCs w:val="22"/>
              </w:rPr>
              <w:t xml:space="preserve">Coffee House challenge (CHC) </w:t>
            </w:r>
            <w:r w:rsidR="006B2A74">
              <w:rPr>
                <w:rFonts w:asciiTheme="majorHAnsi" w:hAnsiTheme="majorHAnsi"/>
                <w:sz w:val="22"/>
                <w:szCs w:val="22"/>
              </w:rPr>
              <w:t>See ‘Planning a coffee house challenge’ (website: learning materials- modules)</w:t>
            </w:r>
            <w:r>
              <w:rPr>
                <w:rFonts w:asciiTheme="majorHAnsi" w:hAnsiTheme="majorHAnsi"/>
                <w:sz w:val="22"/>
                <w:szCs w:val="22"/>
              </w:rPr>
              <w:t xml:space="preserve">- a chance to learn from business people/ entrepreneurs. </w:t>
            </w:r>
          </w:p>
        </w:tc>
      </w:tr>
      <w:tr w:rsidR="00E41E2F" w:rsidRPr="006A2D11" w14:paraId="2CE98758" w14:textId="77777777" w:rsidTr="00E41E2F">
        <w:trPr>
          <w:trHeight w:val="1043"/>
        </w:trPr>
        <w:tc>
          <w:tcPr>
            <w:tcW w:w="1627" w:type="dxa"/>
          </w:tcPr>
          <w:p w14:paraId="2546B8C9" w14:textId="6D8272B7" w:rsidR="009962BA" w:rsidRPr="006A2D11" w:rsidRDefault="00F90611">
            <w:pPr>
              <w:rPr>
                <w:rFonts w:asciiTheme="majorHAnsi" w:hAnsiTheme="majorHAnsi"/>
                <w:sz w:val="22"/>
                <w:szCs w:val="22"/>
              </w:rPr>
            </w:pPr>
            <w:r w:rsidRPr="006A2D11">
              <w:rPr>
                <w:rFonts w:asciiTheme="majorHAnsi" w:hAnsiTheme="majorHAnsi"/>
                <w:sz w:val="22"/>
                <w:szCs w:val="22"/>
              </w:rPr>
              <w:t>4 entrepreneurial thinking</w:t>
            </w:r>
          </w:p>
        </w:tc>
        <w:tc>
          <w:tcPr>
            <w:tcW w:w="7926" w:type="dxa"/>
          </w:tcPr>
          <w:p w14:paraId="252BC1E0" w14:textId="77777777" w:rsidR="009962BA" w:rsidRPr="006A2D11" w:rsidRDefault="00F90611">
            <w:pPr>
              <w:rPr>
                <w:rFonts w:asciiTheme="majorHAnsi" w:hAnsiTheme="majorHAnsi"/>
                <w:sz w:val="22"/>
                <w:szCs w:val="22"/>
              </w:rPr>
            </w:pPr>
            <w:r w:rsidRPr="006A2D11">
              <w:rPr>
                <w:rFonts w:asciiTheme="majorHAnsi" w:hAnsiTheme="majorHAnsi"/>
                <w:sz w:val="22"/>
                <w:szCs w:val="22"/>
              </w:rPr>
              <w:t xml:space="preserve">This is the section where students create their own business idea and write the business plan around this. At this point some groups will have already formed an idea and be happy to start writing their business plan. </w:t>
            </w:r>
          </w:p>
          <w:p w14:paraId="1AB97376" w14:textId="77777777" w:rsidR="00F90611" w:rsidRPr="006A2D11" w:rsidRDefault="00F90611" w:rsidP="00F90611">
            <w:pPr>
              <w:pStyle w:val="ListParagraph"/>
              <w:numPr>
                <w:ilvl w:val="0"/>
                <w:numId w:val="5"/>
              </w:numPr>
              <w:rPr>
                <w:rFonts w:asciiTheme="majorHAnsi" w:hAnsiTheme="majorHAnsi"/>
                <w:sz w:val="22"/>
                <w:szCs w:val="22"/>
              </w:rPr>
            </w:pPr>
            <w:r w:rsidRPr="006A2D11">
              <w:rPr>
                <w:rFonts w:asciiTheme="majorHAnsi" w:hAnsiTheme="majorHAnsi"/>
                <w:sz w:val="22"/>
                <w:szCs w:val="22"/>
              </w:rPr>
              <w:t xml:space="preserve">Business plan: this is downloadable at the end of the e-learning module and is also available on the </w:t>
            </w:r>
            <w:r w:rsidR="00DB3A8B" w:rsidRPr="006A2D11">
              <w:rPr>
                <w:rFonts w:asciiTheme="majorHAnsi" w:hAnsiTheme="majorHAnsi"/>
                <w:sz w:val="22"/>
                <w:szCs w:val="22"/>
              </w:rPr>
              <w:t>GEE website, under resources. There is a simplified version if you think your students might struggle.</w:t>
            </w:r>
          </w:p>
          <w:p w14:paraId="578F3B79" w14:textId="77777777" w:rsidR="00DB3A8B" w:rsidRPr="006A2D11" w:rsidRDefault="00DB3A8B" w:rsidP="00F90611">
            <w:pPr>
              <w:pStyle w:val="ListParagraph"/>
              <w:numPr>
                <w:ilvl w:val="0"/>
                <w:numId w:val="5"/>
              </w:numPr>
              <w:rPr>
                <w:rFonts w:asciiTheme="majorHAnsi" w:hAnsiTheme="majorHAnsi"/>
                <w:sz w:val="22"/>
                <w:szCs w:val="22"/>
              </w:rPr>
            </w:pPr>
            <w:r w:rsidRPr="006A2D11">
              <w:rPr>
                <w:rFonts w:asciiTheme="majorHAnsi" w:hAnsiTheme="majorHAnsi"/>
                <w:sz w:val="22"/>
                <w:szCs w:val="22"/>
              </w:rPr>
              <w:t>There are ideas in the learning pack of how to help groups who are struggling to come up with a good idea. See also below</w:t>
            </w:r>
          </w:p>
        </w:tc>
      </w:tr>
      <w:tr w:rsidR="00E41E2F" w:rsidRPr="006A2D11" w14:paraId="10E30ED7" w14:textId="77777777" w:rsidTr="00E41E2F">
        <w:trPr>
          <w:trHeight w:val="1031"/>
        </w:trPr>
        <w:tc>
          <w:tcPr>
            <w:tcW w:w="1627" w:type="dxa"/>
          </w:tcPr>
          <w:p w14:paraId="15FA1483" w14:textId="77777777" w:rsidR="009962BA" w:rsidRPr="006A2D11" w:rsidRDefault="00DB3A8B">
            <w:pPr>
              <w:rPr>
                <w:rFonts w:asciiTheme="majorHAnsi" w:hAnsiTheme="majorHAnsi"/>
                <w:sz w:val="22"/>
                <w:szCs w:val="22"/>
              </w:rPr>
            </w:pPr>
            <w:r w:rsidRPr="006A2D11">
              <w:rPr>
                <w:rFonts w:asciiTheme="majorHAnsi" w:hAnsiTheme="majorHAnsi"/>
                <w:sz w:val="22"/>
                <w:szCs w:val="22"/>
              </w:rPr>
              <w:t>5 the way forward</w:t>
            </w:r>
          </w:p>
        </w:tc>
        <w:tc>
          <w:tcPr>
            <w:tcW w:w="7926" w:type="dxa"/>
          </w:tcPr>
          <w:p w14:paraId="35F19B64" w14:textId="77777777" w:rsidR="009962BA" w:rsidRPr="006A2D11" w:rsidRDefault="00DB3A8B" w:rsidP="00DB3A8B">
            <w:pPr>
              <w:pStyle w:val="ListParagraph"/>
              <w:numPr>
                <w:ilvl w:val="0"/>
                <w:numId w:val="6"/>
              </w:numPr>
              <w:rPr>
                <w:rFonts w:asciiTheme="majorHAnsi" w:hAnsiTheme="majorHAnsi"/>
                <w:sz w:val="22"/>
                <w:szCs w:val="22"/>
              </w:rPr>
            </w:pPr>
            <w:r w:rsidRPr="006A2D11">
              <w:rPr>
                <w:rFonts w:asciiTheme="majorHAnsi" w:hAnsiTheme="majorHAnsi"/>
                <w:sz w:val="22"/>
                <w:szCs w:val="22"/>
              </w:rPr>
              <w:t>This section is about reflecting on what could be improved, how their business would evolve, which are important skills to develop.</w:t>
            </w:r>
          </w:p>
        </w:tc>
      </w:tr>
    </w:tbl>
    <w:p w14:paraId="44C7DAE9" w14:textId="3156AAC5" w:rsidR="00E41E2F" w:rsidRDefault="00E41E2F">
      <w:pPr>
        <w:rPr>
          <w:rFonts w:asciiTheme="majorHAnsi" w:hAnsiTheme="majorHAnsi"/>
        </w:rPr>
        <w:sectPr w:rsidR="00E41E2F" w:rsidSect="006B2A74">
          <w:pgSz w:w="11900" w:h="16840"/>
          <w:pgMar w:top="1440" w:right="1800" w:bottom="851" w:left="1800" w:header="708" w:footer="708" w:gutter="0"/>
          <w:cols w:space="708"/>
          <w:docGrid w:linePitch="360"/>
        </w:sectPr>
      </w:pPr>
    </w:p>
    <w:p w14:paraId="7EBB3737" w14:textId="074F20A3" w:rsidR="00DB3A8B" w:rsidRPr="00DD333A" w:rsidRDefault="00C03C3F" w:rsidP="00E41E2F">
      <w:pPr>
        <w:jc w:val="center"/>
        <w:rPr>
          <w:rFonts w:asciiTheme="majorHAnsi" w:hAnsiTheme="majorHAnsi"/>
          <w:b/>
          <w:sz w:val="28"/>
        </w:rPr>
      </w:pPr>
      <w:r>
        <w:rPr>
          <w:rFonts w:asciiTheme="majorHAnsi" w:hAnsiTheme="majorHAnsi"/>
          <w:b/>
          <w:noProof/>
          <w:lang w:val="en-US"/>
        </w:rPr>
        <w:lastRenderedPageBreak/>
        <mc:AlternateContent>
          <mc:Choice Requires="wps">
            <w:drawing>
              <wp:anchor distT="0" distB="0" distL="114300" distR="114300" simplePos="0" relativeHeight="251666432" behindDoc="0" locked="0" layoutInCell="1" allowOverlap="1" wp14:anchorId="1BF33CF4" wp14:editId="2B9C424D">
                <wp:simplePos x="0" y="0"/>
                <wp:positionH relativeFrom="column">
                  <wp:posOffset>18150</wp:posOffset>
                </wp:positionH>
                <wp:positionV relativeFrom="paragraph">
                  <wp:posOffset>-424494</wp:posOffset>
                </wp:positionV>
                <wp:extent cx="4457700" cy="571500"/>
                <wp:effectExtent l="177800" t="431800" r="165100" b="419100"/>
                <wp:wrapNone/>
                <wp:docPr id="5" name="Text Box 5"/>
                <wp:cNvGraphicFramePr/>
                <a:graphic xmlns:a="http://schemas.openxmlformats.org/drawingml/2006/main">
                  <a:graphicData uri="http://schemas.microsoft.com/office/word/2010/wordprocessingShape">
                    <wps:wsp>
                      <wps:cNvSpPr txBox="1"/>
                      <wps:spPr>
                        <a:xfrm rot="21192929">
                          <a:off x="0" y="0"/>
                          <a:ext cx="4457700" cy="571500"/>
                        </a:xfrm>
                        <a:prstGeom prst="rect">
                          <a:avLst/>
                        </a:prstGeom>
                        <a:solidFill>
                          <a:srgbClr val="82FF45"/>
                        </a:solidFill>
                        <a:ln w="19050" cmpd="sng">
                          <a:solidFill>
                            <a:srgbClr val="E46C0A"/>
                          </a:solidFill>
                        </a:ln>
                        <a:effectLst>
                          <a:glow rad="139700">
                            <a:schemeClr val="accent3">
                              <a:satMod val="175000"/>
                              <a:alpha val="40000"/>
                            </a:schemeClr>
                          </a:glow>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6C08F0" w14:textId="4D95CFBB" w:rsidR="00C03C3F" w:rsidRPr="0017320A" w:rsidRDefault="00C03C3F" w:rsidP="00C03C3F">
                            <w:pPr>
                              <w:jc w:val="center"/>
                              <w:rPr>
                                <w:rFonts w:ascii="Apple Casual" w:hAnsi="Apple Casual"/>
                                <w:b/>
                                <w:color w:val="943634" w:themeColor="accent2" w:themeShade="BF"/>
                                <w:sz w:val="28"/>
                              </w:rPr>
                            </w:pPr>
                            <w:r w:rsidRPr="0017320A">
                              <w:rPr>
                                <w:rFonts w:ascii="Apple Casual" w:hAnsi="Apple Casual"/>
                                <w:b/>
                                <w:color w:val="943634" w:themeColor="accent2" w:themeShade="BF"/>
                                <w:sz w:val="28"/>
                              </w:rPr>
                              <w:t>Top tips to support your students in developing their green business ideas</w:t>
                            </w:r>
                          </w:p>
                          <w:p w14:paraId="6603C0CE" w14:textId="0AAA96E8" w:rsidR="00C03C3F" w:rsidRDefault="00C03C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1.45pt;margin-top:-33.35pt;width:351pt;height:45pt;rotation:-444630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" fillcolor="#82ff45" strokecolor="#e46c0a" strokeweight="1.5pt">
                <v:textbox>
                  <w:txbxContent>
                    <w:p w14:paraId="4D6C08F0" w14:textId="4D95CFBB" w:rsidR="00C03C3F" w:rsidRPr="0017320A" w:rsidRDefault="00C03C3F" w:rsidP="00C03C3F">
                      <w:pPr>
                        <w:jc w:val="center"/>
                        <w:rPr>
                          <w:rFonts w:ascii="Apple Casual" w:hAnsi="Apple Casual"/>
                          <w:b/>
                          <w:color w:val="943634" w:themeColor="accent2" w:themeShade="BF"/>
                          <w:sz w:val="28"/>
                        </w:rPr>
                      </w:pPr>
                      <w:r w:rsidRPr="0017320A">
                        <w:rPr>
                          <w:rFonts w:ascii="Apple Casual" w:hAnsi="Apple Casual"/>
                          <w:b/>
                          <w:color w:val="943634" w:themeColor="accent2" w:themeShade="BF"/>
                          <w:sz w:val="28"/>
                        </w:rPr>
                        <w:t>To</w:t>
                      </w:r>
                      <w:r w:rsidRPr="0017320A">
                        <w:rPr>
                          <w:rFonts w:ascii="Apple Casual" w:hAnsi="Apple Casual"/>
                          <w:b/>
                          <w:color w:val="943634" w:themeColor="accent2" w:themeShade="BF"/>
                          <w:sz w:val="28"/>
                        </w:rPr>
                        <w:t>p tips to support your students in developing their green business ideas</w:t>
                      </w:r>
                    </w:p>
                    <w:p w14:paraId="6603C0CE" w14:textId="0AAA96E8" w:rsidR="00C03C3F" w:rsidRDefault="00C03C3F"/>
                  </w:txbxContent>
                </v:textbox>
              </v:shape>
            </w:pict>
          </mc:Fallback>
        </mc:AlternateContent>
      </w:r>
      <w:r w:rsidR="00DD333A" w:rsidRPr="00DD333A">
        <w:rPr>
          <w:rFonts w:asciiTheme="majorHAnsi" w:hAnsiTheme="majorHAnsi"/>
          <w:b/>
          <w:noProof/>
          <w:lang w:val="en-US"/>
        </w:rPr>
        <mc:AlternateContent>
          <mc:Choice Requires="wps">
            <w:drawing>
              <wp:anchor distT="0" distB="0" distL="114300" distR="114300" simplePos="0" relativeHeight="251663360" behindDoc="1" locked="0" layoutInCell="1" allowOverlap="1" wp14:anchorId="3269295C" wp14:editId="1CA2CABD">
                <wp:simplePos x="0" y="0"/>
                <wp:positionH relativeFrom="column">
                  <wp:posOffset>-914400</wp:posOffset>
                </wp:positionH>
                <wp:positionV relativeFrom="paragraph">
                  <wp:posOffset>-800100</wp:posOffset>
                </wp:positionV>
                <wp:extent cx="10629900" cy="7086600"/>
                <wp:effectExtent l="50800" t="25400" r="63500" b="101600"/>
                <wp:wrapNone/>
                <wp:docPr id="2" name="Explosion 1 2"/>
                <wp:cNvGraphicFramePr/>
                <a:graphic xmlns:a="http://schemas.openxmlformats.org/drawingml/2006/main">
                  <a:graphicData uri="http://schemas.microsoft.com/office/word/2010/wordprocessingShape">
                    <wps:wsp>
                      <wps:cNvSpPr/>
                      <wps:spPr>
                        <a:xfrm>
                          <a:off x="0" y="0"/>
                          <a:ext cx="10629900" cy="7086600"/>
                        </a:xfrm>
                        <a:prstGeom prst="irregularSeal1">
                          <a:avLst/>
                        </a:prstGeom>
                        <a:gradFill flip="none" rotWithShape="1">
                          <a:gsLst>
                            <a:gs pos="0">
                              <a:srgbClr val="FFFF00"/>
                            </a:gs>
                            <a:gs pos="100000">
                              <a:srgbClr val="FFFFFF"/>
                            </a:gs>
                          </a:gsLst>
                          <a:path path="shape">
                            <a:fillToRect l="50000" t="50000" r="50000" b="50000"/>
                          </a:path>
                          <a:tileRect/>
                        </a:gradFill>
                        <a:ln>
                          <a:solidFill>
                            <a:schemeClr val="accent6">
                              <a:lumMod val="7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1" coordsize="21600,21600" o:spt="71" path="m10800,5800l8352,2295,7312,6320,370,2295,4627,7617,,8615,3722,11775,135,14587,5667,13937,4762,17617,7715,15627,8485,21600,10532,14935,13247,19737,14020,14457,18145,18095,16837,12942,21600,13290,17607,10475,21097,8137,16702,7315,18380,4457,14155,5325,14522,0xe">
                <v:stroke joinstyle="miter"/>
                <v:path gradientshapeok="t" o:connecttype="custom" o:connectlocs="14522,0;0,8615;8485,21600;21600,13290" o:connectangles="270,180,90,0" textboxrect="4627,6320,16702,13937"/>
              </v:shapetype>
              <v:shape id="Explosion 1 2" o:spid="_x0000_s1026" type="#_x0000_t71" style="position:absolute;margin-left:-71.95pt;margin-top:-62.95pt;width:837pt;height:5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" fillcolor="yellow" strokecolor="#e36c0a [2409]">
                <v:fill rotate="t" focusposition=".5,.5" focussize="" focus="100%" type="gradientRadial"/>
                <v:shadow on="t" opacity="22937f" mv:blur="40000f" origin=",.5" offset="0,23000emu"/>
              </v:shape>
            </w:pict>
          </mc:Fallback>
        </mc:AlternateContent>
      </w:r>
    </w:p>
    <w:p w14:paraId="6F423117" w14:textId="77777777" w:rsidR="00DB3A8B" w:rsidRPr="0017320A" w:rsidRDefault="00DB3A8B">
      <w:pPr>
        <w:rPr>
          <w:rFonts w:ascii="Apple Casual" w:hAnsi="Apple Casual"/>
        </w:rPr>
      </w:pPr>
    </w:p>
    <w:p w14:paraId="583ADDE5" w14:textId="77777777" w:rsidR="006A2D11" w:rsidRDefault="006A2D11" w:rsidP="006A2D11">
      <w:pPr>
        <w:rPr>
          <w:rFonts w:asciiTheme="majorHAnsi" w:hAnsiTheme="majorHAnsi"/>
        </w:rPr>
      </w:pPr>
    </w:p>
    <w:p w14:paraId="64E22719" w14:textId="77777777" w:rsidR="00E41E2F" w:rsidRDefault="00E41E2F" w:rsidP="006A2D11">
      <w:pPr>
        <w:rPr>
          <w:rFonts w:asciiTheme="majorHAnsi" w:hAnsiTheme="majorHAnsi"/>
          <w:b/>
        </w:rPr>
      </w:pPr>
    </w:p>
    <w:p w14:paraId="5302DAA0" w14:textId="404C0223" w:rsidR="00E41E2F" w:rsidRDefault="00DD333A" w:rsidP="006A2D11">
      <w:pPr>
        <w:rPr>
          <w:rFonts w:asciiTheme="majorHAnsi" w:hAnsiTheme="majorHAnsi"/>
          <w:b/>
        </w:rPr>
      </w:pPr>
      <w:r>
        <w:rPr>
          <w:rFonts w:asciiTheme="majorHAnsi" w:hAnsiTheme="majorHAnsi"/>
          <w:b/>
          <w:noProof/>
          <w:lang w:val="en-US"/>
        </w:rPr>
        <mc:AlternateContent>
          <mc:Choice Requires="wps">
            <w:drawing>
              <wp:anchor distT="0" distB="0" distL="114300" distR="114300" simplePos="0" relativeHeight="251664384" behindDoc="0" locked="0" layoutInCell="1" allowOverlap="1" wp14:anchorId="07C106D0" wp14:editId="495D9D0F">
                <wp:simplePos x="0" y="0"/>
                <wp:positionH relativeFrom="column">
                  <wp:posOffset>1257300</wp:posOffset>
                </wp:positionH>
                <wp:positionV relativeFrom="paragraph">
                  <wp:posOffset>139065</wp:posOffset>
                </wp:positionV>
                <wp:extent cx="6515100" cy="40005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6515100" cy="4000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168958" w14:textId="77777777" w:rsidR="00DD333A" w:rsidRDefault="00DD333A" w:rsidP="00DD333A">
                            <w:pPr>
                              <w:rPr>
                                <w:rFonts w:asciiTheme="majorHAnsi" w:hAnsiTheme="majorHAnsi"/>
                                <w:b/>
                              </w:rPr>
                            </w:pPr>
                          </w:p>
                          <w:p w14:paraId="3E9FC358" w14:textId="77777777" w:rsidR="00DD333A" w:rsidRDefault="00DD333A" w:rsidP="00DD333A">
                            <w:pPr>
                              <w:jc w:val="center"/>
                              <w:rPr>
                                <w:rFonts w:asciiTheme="majorHAnsi" w:hAnsiTheme="majorHAnsi"/>
                                <w:b/>
                              </w:rPr>
                            </w:pPr>
                            <w:r w:rsidRPr="005A6063">
                              <w:rPr>
                                <w:rFonts w:asciiTheme="majorHAnsi" w:hAnsiTheme="majorHAnsi"/>
                                <w:b/>
                              </w:rPr>
                              <w:t>Are you/ your students struggling with confidence?</w:t>
                            </w:r>
                          </w:p>
                          <w:p w14:paraId="2C486A29" w14:textId="77777777" w:rsidR="00DD333A" w:rsidRPr="005A6063" w:rsidRDefault="00DD333A" w:rsidP="00DD333A">
                            <w:pPr>
                              <w:jc w:val="center"/>
                              <w:rPr>
                                <w:rFonts w:asciiTheme="majorHAnsi" w:hAnsiTheme="majorHAnsi"/>
                                <w:b/>
                              </w:rPr>
                            </w:pPr>
                          </w:p>
                          <w:p w14:paraId="1215E0A9" w14:textId="10345C32" w:rsidR="00DD333A" w:rsidRPr="006A2D11" w:rsidRDefault="00DD333A" w:rsidP="00DD333A">
                            <w:pPr>
                              <w:pStyle w:val="ListParagraph"/>
                              <w:numPr>
                                <w:ilvl w:val="0"/>
                                <w:numId w:val="6"/>
                              </w:numPr>
                              <w:rPr>
                                <w:rFonts w:asciiTheme="majorHAnsi" w:hAnsiTheme="majorHAnsi"/>
                              </w:rPr>
                            </w:pPr>
                            <w:r w:rsidRPr="006A2D11">
                              <w:rPr>
                                <w:rFonts w:asciiTheme="majorHAnsi" w:hAnsiTheme="majorHAnsi"/>
                              </w:rPr>
                              <w:t>Show students some the optional videos in module 1. These all feature children who have developed an</w:t>
                            </w:r>
                            <w:r w:rsidR="005A43C9">
                              <w:rPr>
                                <w:rFonts w:asciiTheme="majorHAnsi" w:hAnsiTheme="majorHAnsi"/>
                              </w:rPr>
                              <w:t xml:space="preserve"> idea and brought it to market</w:t>
                            </w:r>
                            <w:proofErr w:type="gramStart"/>
                            <w:r w:rsidR="005A43C9">
                              <w:rPr>
                                <w:rFonts w:asciiTheme="majorHAnsi" w:hAnsiTheme="majorHAnsi"/>
                              </w:rPr>
                              <w:t>;</w:t>
                            </w:r>
                            <w:proofErr w:type="gramEnd"/>
                            <w:r w:rsidR="005A43C9">
                              <w:rPr>
                                <w:rFonts w:asciiTheme="majorHAnsi" w:hAnsiTheme="majorHAnsi"/>
                              </w:rPr>
                              <w:t xml:space="preserve"> </w:t>
                            </w:r>
                            <w:r w:rsidRPr="006A2D11">
                              <w:rPr>
                                <w:rFonts w:asciiTheme="majorHAnsi" w:hAnsiTheme="majorHAnsi"/>
                              </w:rPr>
                              <w:t>some of them earning significant money from it.</w:t>
                            </w:r>
                          </w:p>
                          <w:p w14:paraId="6C587721" w14:textId="2FA097B9" w:rsidR="00DD333A" w:rsidRPr="006A2D11" w:rsidRDefault="00DD333A" w:rsidP="00DD333A">
                            <w:pPr>
                              <w:pStyle w:val="ListParagraph"/>
                              <w:numPr>
                                <w:ilvl w:val="0"/>
                                <w:numId w:val="6"/>
                              </w:numPr>
                              <w:rPr>
                                <w:rFonts w:asciiTheme="majorHAnsi" w:hAnsiTheme="majorHAnsi"/>
                              </w:rPr>
                            </w:pPr>
                            <w:r w:rsidRPr="006A2D11">
                              <w:rPr>
                                <w:rFonts w:asciiTheme="majorHAnsi" w:hAnsiTheme="majorHAnsi"/>
                              </w:rPr>
                              <w:t>As you come across examples of green businesses, encourage students to write down ideas that they like/ could adapt. There is space in their booklets on the ‘lessons from nature’ double page spread for this.</w:t>
                            </w:r>
                          </w:p>
                          <w:p w14:paraId="18DF0E9F" w14:textId="77777777" w:rsidR="00DD333A" w:rsidRPr="006A2D11" w:rsidRDefault="00DD333A" w:rsidP="00DD333A">
                            <w:pPr>
                              <w:pStyle w:val="ListParagraph"/>
                              <w:numPr>
                                <w:ilvl w:val="0"/>
                                <w:numId w:val="6"/>
                              </w:numPr>
                              <w:rPr>
                                <w:rFonts w:asciiTheme="majorHAnsi" w:hAnsiTheme="majorHAnsi"/>
                              </w:rPr>
                            </w:pPr>
                            <w:r w:rsidRPr="006A2D11">
                              <w:rPr>
                                <w:rFonts w:asciiTheme="majorHAnsi" w:hAnsiTheme="majorHAnsi"/>
                              </w:rPr>
                              <w:t>If you have students who are particularly creative, mix them up with students who aren’t.</w:t>
                            </w:r>
                          </w:p>
                          <w:p w14:paraId="4040B750" w14:textId="77777777" w:rsidR="00DD333A" w:rsidRPr="006A2D11" w:rsidRDefault="00DD333A" w:rsidP="00DD333A">
                            <w:pPr>
                              <w:pStyle w:val="ListParagraph"/>
                              <w:numPr>
                                <w:ilvl w:val="0"/>
                                <w:numId w:val="6"/>
                              </w:numPr>
                              <w:rPr>
                                <w:rFonts w:asciiTheme="majorHAnsi" w:hAnsiTheme="majorHAnsi"/>
                              </w:rPr>
                            </w:pPr>
                            <w:r w:rsidRPr="006A2D11">
                              <w:rPr>
                                <w:rFonts w:asciiTheme="majorHAnsi" w:hAnsiTheme="majorHAnsi"/>
                              </w:rPr>
                              <w:t>Encourage lots of ideas sharing and thought showers thought the process. This gets students used to sharing and contributing</w:t>
                            </w:r>
                          </w:p>
                          <w:p w14:paraId="0DC551D4" w14:textId="5D9B48DC" w:rsidR="00DD333A" w:rsidRDefault="00DD333A" w:rsidP="00DD333A">
                            <w:pPr>
                              <w:pStyle w:val="ListParagraph"/>
                              <w:numPr>
                                <w:ilvl w:val="0"/>
                                <w:numId w:val="6"/>
                              </w:numPr>
                              <w:rPr>
                                <w:rFonts w:asciiTheme="majorHAnsi" w:hAnsiTheme="majorHAnsi"/>
                              </w:rPr>
                            </w:pPr>
                            <w:r w:rsidRPr="006A2D11">
                              <w:rPr>
                                <w:rFonts w:asciiTheme="majorHAnsi" w:hAnsiTheme="majorHAnsi"/>
                              </w:rPr>
                              <w:t>Encourage the et</w:t>
                            </w:r>
                            <w:r w:rsidR="005A43C9">
                              <w:rPr>
                                <w:rFonts w:asciiTheme="majorHAnsi" w:hAnsiTheme="majorHAnsi"/>
                              </w:rPr>
                              <w:t>hos: no idea is a bad idea. Who would have</w:t>
                            </w:r>
                            <w:r>
                              <w:rPr>
                                <w:rFonts w:asciiTheme="majorHAnsi" w:hAnsiTheme="majorHAnsi"/>
                              </w:rPr>
                              <w:t xml:space="preserve"> have thought in</w:t>
                            </w:r>
                            <w:r w:rsidRPr="006A2D11">
                              <w:rPr>
                                <w:rFonts w:asciiTheme="majorHAnsi" w:hAnsiTheme="majorHAnsi"/>
                              </w:rPr>
                              <w:t xml:space="preserve"> the </w:t>
                            </w:r>
                            <w:r w:rsidR="005A43C9">
                              <w:rPr>
                                <w:rFonts w:asciiTheme="majorHAnsi" w:hAnsiTheme="majorHAnsi"/>
                              </w:rPr>
                              <w:t>‘</w:t>
                            </w:r>
                            <w:r w:rsidRPr="006A2D11">
                              <w:rPr>
                                <w:rFonts w:asciiTheme="majorHAnsi" w:hAnsiTheme="majorHAnsi"/>
                              </w:rPr>
                              <w:t>70s that a telephone could take photos and play you your favourite music?</w:t>
                            </w:r>
                          </w:p>
                          <w:p w14:paraId="65E0FCB8" w14:textId="24279129" w:rsidR="00DD333A" w:rsidRDefault="00DD333A" w:rsidP="00DD333A">
                            <w:pPr>
                              <w:pStyle w:val="ListParagraph"/>
                              <w:numPr>
                                <w:ilvl w:val="0"/>
                                <w:numId w:val="6"/>
                              </w:numPr>
                              <w:rPr>
                                <w:rFonts w:asciiTheme="majorHAnsi" w:hAnsiTheme="majorHAnsi"/>
                              </w:rPr>
                            </w:pPr>
                            <w:r>
                              <w:rPr>
                                <w:rFonts w:asciiTheme="majorHAnsi" w:hAnsiTheme="majorHAnsi"/>
                              </w:rPr>
                              <w:t xml:space="preserve">Watch the video of the entrepreneur Pete </w:t>
                            </w:r>
                            <w:proofErr w:type="spellStart"/>
                            <w:r>
                              <w:rPr>
                                <w:rFonts w:asciiTheme="majorHAnsi" w:hAnsiTheme="majorHAnsi"/>
                              </w:rPr>
                              <w:t>Dowds</w:t>
                            </w:r>
                            <w:proofErr w:type="spellEnd"/>
                            <w:r>
                              <w:rPr>
                                <w:rFonts w:asciiTheme="majorHAnsi" w:hAnsiTheme="majorHAnsi"/>
                              </w:rPr>
                              <w:t xml:space="preserve"> presenting to our pilot school. He was very personable and encouraging</w:t>
                            </w:r>
                            <w:r w:rsidR="005A43C9">
                              <w:rPr>
                                <w:rFonts w:asciiTheme="majorHAnsi" w:hAnsiTheme="majorHAnsi"/>
                              </w:rPr>
                              <w:t>,</w:t>
                            </w:r>
                            <w:r>
                              <w:rPr>
                                <w:rFonts w:asciiTheme="majorHAnsi" w:hAnsiTheme="majorHAnsi"/>
                              </w:rPr>
                              <w:t xml:space="preserve"> and showed that he had a fair few lows and problems before making it in business. See </w:t>
                            </w:r>
                            <w:hyperlink r:id="rId7" w:history="1">
                              <w:r w:rsidRPr="00876715">
                                <w:rPr>
                                  <w:rStyle w:val="Hyperlink"/>
                                  <w:rFonts w:asciiTheme="majorHAnsi" w:hAnsiTheme="majorHAnsi"/>
                                </w:rPr>
                                <w:t>www.geelearnign.eu</w:t>
                              </w:r>
                            </w:hyperlink>
                            <w:r>
                              <w:rPr>
                                <w:rFonts w:asciiTheme="majorHAnsi" w:hAnsiTheme="majorHAnsi"/>
                              </w:rPr>
                              <w:t xml:space="preserve"> ‘success stories’ tab then ‘Success story: coffee house challenge’</w:t>
                            </w:r>
                          </w:p>
                          <w:p w14:paraId="0159E9F6" w14:textId="41F2EA62" w:rsidR="00DD333A" w:rsidRDefault="00DD333A" w:rsidP="00DD33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7" type="#_x0000_t202" style="position:absolute;margin-left:99pt;margin-top:10.95pt;width:513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" filled="f" stroked="f">
                <v:textbox>
                  <w:txbxContent>
                    <w:p w14:paraId="1F168958" w14:textId="77777777" w:rsidR="00DD333A" w:rsidRDefault="00DD333A" w:rsidP="00DD333A">
                      <w:pPr>
                        <w:rPr>
                          <w:rFonts w:asciiTheme="majorHAnsi" w:hAnsiTheme="majorHAnsi"/>
                          <w:b/>
                        </w:rPr>
                      </w:pPr>
                    </w:p>
                    <w:p w14:paraId="3E9FC358" w14:textId="77777777" w:rsidR="00DD333A" w:rsidRDefault="00DD333A" w:rsidP="00DD333A">
                      <w:pPr>
                        <w:jc w:val="center"/>
                        <w:rPr>
                          <w:rFonts w:asciiTheme="majorHAnsi" w:hAnsiTheme="majorHAnsi"/>
                          <w:b/>
                        </w:rPr>
                      </w:pPr>
                      <w:r w:rsidRPr="005A6063">
                        <w:rPr>
                          <w:rFonts w:asciiTheme="majorHAnsi" w:hAnsiTheme="majorHAnsi"/>
                          <w:b/>
                        </w:rPr>
                        <w:t>Are you/ your students struggling with confidence?</w:t>
                      </w:r>
                    </w:p>
                    <w:p w14:paraId="2C486A29" w14:textId="77777777" w:rsidR="00DD333A" w:rsidRPr="005A6063" w:rsidRDefault="00DD333A" w:rsidP="00DD333A">
                      <w:pPr>
                        <w:jc w:val="center"/>
                        <w:rPr>
                          <w:rFonts w:asciiTheme="majorHAnsi" w:hAnsiTheme="majorHAnsi"/>
                          <w:b/>
                        </w:rPr>
                      </w:pPr>
                    </w:p>
                    <w:p w14:paraId="1215E0A9" w14:textId="10345C32" w:rsidR="00DD333A" w:rsidRPr="006A2D11" w:rsidRDefault="00DD333A" w:rsidP="00DD333A">
                      <w:pPr>
                        <w:pStyle w:val="ListParagraph"/>
                        <w:numPr>
                          <w:ilvl w:val="0"/>
                          <w:numId w:val="6"/>
                        </w:numPr>
                        <w:rPr>
                          <w:rFonts w:asciiTheme="majorHAnsi" w:hAnsiTheme="majorHAnsi"/>
                        </w:rPr>
                      </w:pPr>
                      <w:r w:rsidRPr="006A2D11">
                        <w:rPr>
                          <w:rFonts w:asciiTheme="majorHAnsi" w:hAnsiTheme="majorHAnsi"/>
                        </w:rPr>
                        <w:t>Show students some the optional videos in module 1. These all feature children who have developed an</w:t>
                      </w:r>
                      <w:r w:rsidR="005A43C9">
                        <w:rPr>
                          <w:rFonts w:asciiTheme="majorHAnsi" w:hAnsiTheme="majorHAnsi"/>
                        </w:rPr>
                        <w:t xml:space="preserve"> idea and brought it to market</w:t>
                      </w:r>
                      <w:proofErr w:type="gramStart"/>
                      <w:r w:rsidR="005A43C9">
                        <w:rPr>
                          <w:rFonts w:asciiTheme="majorHAnsi" w:hAnsiTheme="majorHAnsi"/>
                        </w:rPr>
                        <w:t>;</w:t>
                      </w:r>
                      <w:proofErr w:type="gramEnd"/>
                      <w:r w:rsidR="005A43C9">
                        <w:rPr>
                          <w:rFonts w:asciiTheme="majorHAnsi" w:hAnsiTheme="majorHAnsi"/>
                        </w:rPr>
                        <w:t xml:space="preserve"> </w:t>
                      </w:r>
                      <w:r w:rsidRPr="006A2D11">
                        <w:rPr>
                          <w:rFonts w:asciiTheme="majorHAnsi" w:hAnsiTheme="majorHAnsi"/>
                        </w:rPr>
                        <w:t>some of them earning significant money from it.</w:t>
                      </w:r>
                    </w:p>
                    <w:p w14:paraId="6C587721" w14:textId="2FA097B9" w:rsidR="00DD333A" w:rsidRPr="006A2D11" w:rsidRDefault="00DD333A" w:rsidP="00DD333A">
                      <w:pPr>
                        <w:pStyle w:val="ListParagraph"/>
                        <w:numPr>
                          <w:ilvl w:val="0"/>
                          <w:numId w:val="6"/>
                        </w:numPr>
                        <w:rPr>
                          <w:rFonts w:asciiTheme="majorHAnsi" w:hAnsiTheme="majorHAnsi"/>
                        </w:rPr>
                      </w:pPr>
                      <w:r w:rsidRPr="006A2D11">
                        <w:rPr>
                          <w:rFonts w:asciiTheme="majorHAnsi" w:hAnsiTheme="majorHAnsi"/>
                        </w:rPr>
                        <w:t>As you come across examples of green businesses, encourage students to write down ideas that they like/ could adapt. There is space in their booklets on the ‘lessons from nature’ double page spread for this.</w:t>
                      </w:r>
                    </w:p>
                    <w:p w14:paraId="18DF0E9F" w14:textId="77777777" w:rsidR="00DD333A" w:rsidRPr="006A2D11" w:rsidRDefault="00DD333A" w:rsidP="00DD333A">
                      <w:pPr>
                        <w:pStyle w:val="ListParagraph"/>
                        <w:numPr>
                          <w:ilvl w:val="0"/>
                          <w:numId w:val="6"/>
                        </w:numPr>
                        <w:rPr>
                          <w:rFonts w:asciiTheme="majorHAnsi" w:hAnsiTheme="majorHAnsi"/>
                        </w:rPr>
                      </w:pPr>
                      <w:r w:rsidRPr="006A2D11">
                        <w:rPr>
                          <w:rFonts w:asciiTheme="majorHAnsi" w:hAnsiTheme="majorHAnsi"/>
                        </w:rPr>
                        <w:t>If you have students who are particularly creative, mix them up with students who aren’t.</w:t>
                      </w:r>
                    </w:p>
                    <w:p w14:paraId="4040B750" w14:textId="77777777" w:rsidR="00DD333A" w:rsidRPr="006A2D11" w:rsidRDefault="00DD333A" w:rsidP="00DD333A">
                      <w:pPr>
                        <w:pStyle w:val="ListParagraph"/>
                        <w:numPr>
                          <w:ilvl w:val="0"/>
                          <w:numId w:val="6"/>
                        </w:numPr>
                        <w:rPr>
                          <w:rFonts w:asciiTheme="majorHAnsi" w:hAnsiTheme="majorHAnsi"/>
                        </w:rPr>
                      </w:pPr>
                      <w:r w:rsidRPr="006A2D11">
                        <w:rPr>
                          <w:rFonts w:asciiTheme="majorHAnsi" w:hAnsiTheme="majorHAnsi"/>
                        </w:rPr>
                        <w:t>Encourage lots of ideas sharing and thought showers thought the process. This gets students used to sharing and contributing</w:t>
                      </w:r>
                    </w:p>
                    <w:p w14:paraId="0DC551D4" w14:textId="5D9B48DC" w:rsidR="00DD333A" w:rsidRDefault="00DD333A" w:rsidP="00DD333A">
                      <w:pPr>
                        <w:pStyle w:val="ListParagraph"/>
                        <w:numPr>
                          <w:ilvl w:val="0"/>
                          <w:numId w:val="6"/>
                        </w:numPr>
                        <w:rPr>
                          <w:rFonts w:asciiTheme="majorHAnsi" w:hAnsiTheme="majorHAnsi"/>
                        </w:rPr>
                      </w:pPr>
                      <w:r w:rsidRPr="006A2D11">
                        <w:rPr>
                          <w:rFonts w:asciiTheme="majorHAnsi" w:hAnsiTheme="majorHAnsi"/>
                        </w:rPr>
                        <w:t>Encourage the et</w:t>
                      </w:r>
                      <w:r w:rsidR="005A43C9">
                        <w:rPr>
                          <w:rFonts w:asciiTheme="majorHAnsi" w:hAnsiTheme="majorHAnsi"/>
                        </w:rPr>
                        <w:t>hos: no idea is a bad idea. Who would have</w:t>
                      </w:r>
                      <w:r>
                        <w:rPr>
                          <w:rFonts w:asciiTheme="majorHAnsi" w:hAnsiTheme="majorHAnsi"/>
                        </w:rPr>
                        <w:t xml:space="preserve"> have thought in</w:t>
                      </w:r>
                      <w:r w:rsidRPr="006A2D11">
                        <w:rPr>
                          <w:rFonts w:asciiTheme="majorHAnsi" w:hAnsiTheme="majorHAnsi"/>
                        </w:rPr>
                        <w:t xml:space="preserve"> the </w:t>
                      </w:r>
                      <w:r w:rsidR="005A43C9">
                        <w:rPr>
                          <w:rFonts w:asciiTheme="majorHAnsi" w:hAnsiTheme="majorHAnsi"/>
                        </w:rPr>
                        <w:t>‘</w:t>
                      </w:r>
                      <w:r w:rsidRPr="006A2D11">
                        <w:rPr>
                          <w:rFonts w:asciiTheme="majorHAnsi" w:hAnsiTheme="majorHAnsi"/>
                        </w:rPr>
                        <w:t>70s that a telephone could take photos and play you your favourite music?</w:t>
                      </w:r>
                    </w:p>
                    <w:p w14:paraId="65E0FCB8" w14:textId="24279129" w:rsidR="00DD333A" w:rsidRDefault="00DD333A" w:rsidP="00DD333A">
                      <w:pPr>
                        <w:pStyle w:val="ListParagraph"/>
                        <w:numPr>
                          <w:ilvl w:val="0"/>
                          <w:numId w:val="6"/>
                        </w:numPr>
                        <w:rPr>
                          <w:rFonts w:asciiTheme="majorHAnsi" w:hAnsiTheme="majorHAnsi"/>
                        </w:rPr>
                      </w:pPr>
                      <w:r>
                        <w:rPr>
                          <w:rFonts w:asciiTheme="majorHAnsi" w:hAnsiTheme="majorHAnsi"/>
                        </w:rPr>
                        <w:t xml:space="preserve">Watch the video of the entrepreneur Pete </w:t>
                      </w:r>
                      <w:proofErr w:type="spellStart"/>
                      <w:r>
                        <w:rPr>
                          <w:rFonts w:asciiTheme="majorHAnsi" w:hAnsiTheme="majorHAnsi"/>
                        </w:rPr>
                        <w:t>Dowds</w:t>
                      </w:r>
                      <w:proofErr w:type="spellEnd"/>
                      <w:r>
                        <w:rPr>
                          <w:rFonts w:asciiTheme="majorHAnsi" w:hAnsiTheme="majorHAnsi"/>
                        </w:rPr>
                        <w:t xml:space="preserve"> presenting to our pilot school. He was very personable and encouraging</w:t>
                      </w:r>
                      <w:r w:rsidR="005A43C9">
                        <w:rPr>
                          <w:rFonts w:asciiTheme="majorHAnsi" w:hAnsiTheme="majorHAnsi"/>
                        </w:rPr>
                        <w:t>,</w:t>
                      </w:r>
                      <w:r>
                        <w:rPr>
                          <w:rFonts w:asciiTheme="majorHAnsi" w:hAnsiTheme="majorHAnsi"/>
                        </w:rPr>
                        <w:t xml:space="preserve"> and showed that he had a fair few lows and problems before making it in business. See </w:t>
                      </w:r>
                      <w:hyperlink r:id="rId8" w:history="1">
                        <w:r w:rsidRPr="00876715">
                          <w:rPr>
                            <w:rStyle w:val="Hyperlink"/>
                            <w:rFonts w:asciiTheme="majorHAnsi" w:hAnsiTheme="majorHAnsi"/>
                          </w:rPr>
                          <w:t>www.geelearnign.eu</w:t>
                        </w:r>
                      </w:hyperlink>
                      <w:r>
                        <w:rPr>
                          <w:rFonts w:asciiTheme="majorHAnsi" w:hAnsiTheme="majorHAnsi"/>
                        </w:rPr>
                        <w:t xml:space="preserve"> ‘success stories’ tab then ‘Success story: coffee house challenge’</w:t>
                      </w:r>
                    </w:p>
                    <w:p w14:paraId="0159E9F6" w14:textId="41F2EA62" w:rsidR="00DD333A" w:rsidRDefault="00DD333A" w:rsidP="00DD333A"/>
                  </w:txbxContent>
                </v:textbox>
                <w10:wrap type="square"/>
              </v:shape>
            </w:pict>
          </mc:Fallback>
        </mc:AlternateContent>
      </w:r>
    </w:p>
    <w:p w14:paraId="2F89FF39" w14:textId="77777777" w:rsidR="00E41E2F" w:rsidRDefault="00E41E2F" w:rsidP="006A2D11">
      <w:pPr>
        <w:rPr>
          <w:rFonts w:asciiTheme="majorHAnsi" w:hAnsiTheme="majorHAnsi"/>
          <w:b/>
        </w:rPr>
      </w:pPr>
    </w:p>
    <w:p w14:paraId="5C10F20A" w14:textId="77777777" w:rsidR="00E41E2F" w:rsidRDefault="00E41E2F" w:rsidP="006A2D11">
      <w:pPr>
        <w:rPr>
          <w:rFonts w:asciiTheme="majorHAnsi" w:hAnsiTheme="majorHAnsi"/>
          <w:b/>
        </w:rPr>
      </w:pPr>
    </w:p>
    <w:p w14:paraId="11225CA7" w14:textId="77777777" w:rsidR="00E41E2F" w:rsidRDefault="00E41E2F" w:rsidP="006A2D11">
      <w:pPr>
        <w:rPr>
          <w:rFonts w:asciiTheme="majorHAnsi" w:hAnsiTheme="majorHAnsi"/>
          <w:b/>
        </w:rPr>
      </w:pPr>
    </w:p>
    <w:p w14:paraId="6E491F2C" w14:textId="77777777" w:rsidR="00E41E2F" w:rsidRDefault="00E41E2F" w:rsidP="006A2D11">
      <w:pPr>
        <w:rPr>
          <w:rFonts w:asciiTheme="majorHAnsi" w:hAnsiTheme="majorHAnsi"/>
          <w:b/>
        </w:rPr>
      </w:pPr>
    </w:p>
    <w:p w14:paraId="063DD725" w14:textId="77777777" w:rsidR="00E41E2F" w:rsidRDefault="00E41E2F" w:rsidP="006A2D11">
      <w:pPr>
        <w:rPr>
          <w:rFonts w:asciiTheme="majorHAnsi" w:hAnsiTheme="majorHAnsi"/>
          <w:b/>
        </w:rPr>
      </w:pPr>
    </w:p>
    <w:p w14:paraId="0D73592C" w14:textId="77777777" w:rsidR="00E41E2F" w:rsidRDefault="00E41E2F" w:rsidP="006A2D11">
      <w:pPr>
        <w:rPr>
          <w:rFonts w:asciiTheme="majorHAnsi" w:hAnsiTheme="majorHAnsi"/>
          <w:b/>
        </w:rPr>
      </w:pPr>
    </w:p>
    <w:p w14:paraId="1D309F57" w14:textId="77777777" w:rsidR="00E41E2F" w:rsidRDefault="00E41E2F" w:rsidP="006A2D11">
      <w:pPr>
        <w:rPr>
          <w:rFonts w:asciiTheme="majorHAnsi" w:hAnsiTheme="majorHAnsi"/>
          <w:b/>
        </w:rPr>
      </w:pPr>
    </w:p>
    <w:p w14:paraId="6D5D827A" w14:textId="77777777" w:rsidR="00E41E2F" w:rsidRDefault="00E41E2F" w:rsidP="006A2D11">
      <w:pPr>
        <w:rPr>
          <w:rFonts w:asciiTheme="majorHAnsi" w:hAnsiTheme="majorHAnsi"/>
          <w:b/>
        </w:rPr>
      </w:pPr>
    </w:p>
    <w:p w14:paraId="3763732A" w14:textId="77777777" w:rsidR="00E41E2F" w:rsidRDefault="00E41E2F" w:rsidP="006A2D11">
      <w:pPr>
        <w:rPr>
          <w:rFonts w:asciiTheme="majorHAnsi" w:hAnsiTheme="majorHAnsi"/>
          <w:b/>
        </w:rPr>
      </w:pPr>
    </w:p>
    <w:p w14:paraId="7D45DB03" w14:textId="77777777" w:rsidR="00E41E2F" w:rsidRDefault="00E41E2F" w:rsidP="006A2D11">
      <w:pPr>
        <w:rPr>
          <w:rFonts w:asciiTheme="majorHAnsi" w:hAnsiTheme="majorHAnsi"/>
          <w:b/>
        </w:rPr>
      </w:pPr>
    </w:p>
    <w:p w14:paraId="7BEFEA3D" w14:textId="77777777" w:rsidR="00E41E2F" w:rsidRDefault="00E41E2F" w:rsidP="006A2D11">
      <w:pPr>
        <w:rPr>
          <w:rFonts w:asciiTheme="majorHAnsi" w:hAnsiTheme="majorHAnsi"/>
          <w:b/>
        </w:rPr>
      </w:pPr>
    </w:p>
    <w:p w14:paraId="3DFA1295" w14:textId="77777777" w:rsidR="00E41E2F" w:rsidRDefault="00E41E2F" w:rsidP="006A2D11">
      <w:pPr>
        <w:rPr>
          <w:rFonts w:asciiTheme="majorHAnsi" w:hAnsiTheme="majorHAnsi"/>
          <w:b/>
        </w:rPr>
      </w:pPr>
    </w:p>
    <w:p w14:paraId="3DA7B1AD" w14:textId="62B47727" w:rsidR="00E41E2F" w:rsidRDefault="00E41E2F" w:rsidP="006A2D11">
      <w:pPr>
        <w:rPr>
          <w:rFonts w:asciiTheme="majorHAnsi" w:hAnsiTheme="majorHAnsi"/>
          <w:b/>
        </w:rPr>
      </w:pPr>
    </w:p>
    <w:p w14:paraId="655801A1" w14:textId="77777777" w:rsidR="00E41E2F" w:rsidRDefault="00E41E2F" w:rsidP="006A2D11">
      <w:pPr>
        <w:rPr>
          <w:rFonts w:asciiTheme="majorHAnsi" w:hAnsiTheme="majorHAnsi"/>
          <w:b/>
        </w:rPr>
      </w:pPr>
    </w:p>
    <w:p w14:paraId="7C4357C6" w14:textId="77777777" w:rsidR="00E41E2F" w:rsidRDefault="00E41E2F" w:rsidP="006A2D11">
      <w:pPr>
        <w:rPr>
          <w:rFonts w:asciiTheme="majorHAnsi" w:hAnsiTheme="majorHAnsi"/>
          <w:b/>
        </w:rPr>
      </w:pPr>
    </w:p>
    <w:p w14:paraId="3E8B4269" w14:textId="77777777" w:rsidR="00E41E2F" w:rsidRDefault="00E41E2F" w:rsidP="006A2D11">
      <w:pPr>
        <w:rPr>
          <w:rFonts w:asciiTheme="majorHAnsi" w:hAnsiTheme="majorHAnsi"/>
          <w:b/>
        </w:rPr>
      </w:pPr>
    </w:p>
    <w:p w14:paraId="7F7F9D2B" w14:textId="77777777" w:rsidR="00E41E2F" w:rsidRDefault="00E41E2F" w:rsidP="006A2D11">
      <w:pPr>
        <w:rPr>
          <w:rFonts w:asciiTheme="majorHAnsi" w:hAnsiTheme="majorHAnsi"/>
          <w:b/>
        </w:rPr>
      </w:pPr>
    </w:p>
    <w:p w14:paraId="5DBD7175" w14:textId="77777777" w:rsidR="00E41E2F" w:rsidRDefault="00E41E2F" w:rsidP="006A2D11">
      <w:pPr>
        <w:rPr>
          <w:rFonts w:asciiTheme="majorHAnsi" w:hAnsiTheme="majorHAnsi"/>
          <w:b/>
        </w:rPr>
      </w:pPr>
    </w:p>
    <w:p w14:paraId="47B672A4" w14:textId="77777777" w:rsidR="00E41E2F" w:rsidRDefault="00E41E2F" w:rsidP="006A2D11">
      <w:pPr>
        <w:rPr>
          <w:rFonts w:asciiTheme="majorHAnsi" w:hAnsiTheme="majorHAnsi"/>
          <w:b/>
        </w:rPr>
      </w:pPr>
    </w:p>
    <w:p w14:paraId="3D58CEF3" w14:textId="77777777" w:rsidR="00E41E2F" w:rsidRDefault="00E41E2F" w:rsidP="006A2D11">
      <w:pPr>
        <w:rPr>
          <w:rFonts w:asciiTheme="majorHAnsi" w:hAnsiTheme="majorHAnsi"/>
          <w:b/>
        </w:rPr>
      </w:pPr>
    </w:p>
    <w:p w14:paraId="188600D9" w14:textId="77777777" w:rsidR="00DD333A" w:rsidRDefault="00DD333A" w:rsidP="006A2D11">
      <w:pPr>
        <w:rPr>
          <w:rFonts w:asciiTheme="majorHAnsi" w:hAnsiTheme="majorHAnsi"/>
          <w:b/>
        </w:rPr>
      </w:pPr>
    </w:p>
    <w:p w14:paraId="67DB4E56" w14:textId="77777777" w:rsidR="00DD333A" w:rsidRDefault="00DD333A" w:rsidP="006A2D11">
      <w:pPr>
        <w:rPr>
          <w:rFonts w:asciiTheme="majorHAnsi" w:hAnsiTheme="majorHAnsi"/>
          <w:b/>
        </w:rPr>
      </w:pPr>
    </w:p>
    <w:p w14:paraId="63591A59" w14:textId="77777777" w:rsidR="00DD333A" w:rsidRDefault="00DD333A" w:rsidP="006A2D11">
      <w:pPr>
        <w:rPr>
          <w:rFonts w:asciiTheme="majorHAnsi" w:hAnsiTheme="majorHAnsi"/>
          <w:b/>
        </w:rPr>
      </w:pPr>
    </w:p>
    <w:p w14:paraId="6C54B1C1" w14:textId="77777777" w:rsidR="00DD333A" w:rsidRDefault="00DD333A" w:rsidP="006A2D11">
      <w:pPr>
        <w:rPr>
          <w:rFonts w:asciiTheme="majorHAnsi" w:hAnsiTheme="majorHAnsi"/>
          <w:b/>
        </w:rPr>
      </w:pPr>
    </w:p>
    <w:p w14:paraId="16D811C3" w14:textId="77777777" w:rsidR="00DD333A" w:rsidRDefault="00DD333A" w:rsidP="006A2D11">
      <w:pPr>
        <w:rPr>
          <w:rFonts w:asciiTheme="majorHAnsi" w:hAnsiTheme="majorHAnsi"/>
          <w:b/>
        </w:rPr>
      </w:pPr>
    </w:p>
    <w:p w14:paraId="655F7800" w14:textId="299DD419" w:rsidR="006A2D11" w:rsidRDefault="00DD333A" w:rsidP="00DD333A">
      <w:pPr>
        <w:jc w:val="center"/>
        <w:rPr>
          <w:rFonts w:asciiTheme="majorHAnsi" w:hAnsiTheme="majorHAnsi"/>
          <w:b/>
        </w:rPr>
      </w:pPr>
      <w:r>
        <w:rPr>
          <w:rFonts w:asciiTheme="majorHAnsi" w:hAnsiTheme="majorHAnsi"/>
          <w:b/>
          <w:noProof/>
          <w:lang w:val="en-US"/>
        </w:rPr>
        <mc:AlternateContent>
          <mc:Choice Requires="wps">
            <w:drawing>
              <wp:anchor distT="0" distB="0" distL="114300" distR="114300" simplePos="0" relativeHeight="251665408" behindDoc="1" locked="0" layoutInCell="1" allowOverlap="1" wp14:anchorId="44055499" wp14:editId="41CFE298">
                <wp:simplePos x="0" y="0"/>
                <wp:positionH relativeFrom="column">
                  <wp:posOffset>-228600</wp:posOffset>
                </wp:positionH>
                <wp:positionV relativeFrom="paragraph">
                  <wp:posOffset>-342900</wp:posOffset>
                </wp:positionV>
                <wp:extent cx="9486900" cy="6375400"/>
                <wp:effectExtent l="228600" t="228600" r="266700" b="254000"/>
                <wp:wrapNone/>
                <wp:docPr id="4" name="Rectangle 4"/>
                <wp:cNvGraphicFramePr/>
                <a:graphic xmlns:a="http://schemas.openxmlformats.org/drawingml/2006/main">
                  <a:graphicData uri="http://schemas.microsoft.com/office/word/2010/wordprocessingShape">
                    <wps:wsp>
                      <wps:cNvSpPr/>
                      <wps:spPr>
                        <a:xfrm>
                          <a:off x="0" y="0"/>
                          <a:ext cx="9486900" cy="6375400"/>
                        </a:xfrm>
                        <a:prstGeom prst="rect">
                          <a:avLst/>
                        </a:prstGeom>
                        <a:gradFill flip="none" rotWithShape="1">
                          <a:gsLst>
                            <a:gs pos="0">
                              <a:srgbClr val="82FF45"/>
                            </a:gs>
                            <a:gs pos="100000">
                              <a:srgbClr val="FFFFFF"/>
                            </a:gs>
                          </a:gsLst>
                          <a:path path="rect">
                            <a:fillToRect l="100000" t="100000"/>
                          </a:path>
                          <a:tileRect r="-100000" b="-100000"/>
                        </a:gradFill>
                        <a:ln>
                          <a:solidFill>
                            <a:srgbClr val="82FF45"/>
                          </a:solidFill>
                        </a:ln>
                        <a:effectLst>
                          <a:glow rad="228600">
                            <a:schemeClr val="accent5">
                              <a:satMod val="175000"/>
                              <a:alpha val="40000"/>
                            </a:schemeClr>
                          </a:glow>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7.95pt;margin-top:-26.95pt;width:747pt;height:50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" fillcolor="#82ff45" strokecolor="#82ff45">
                <v:fill rotate="t" focusposition="1,1" focussize="" focus="100%" type="gradientRadial">
                  <o:fill v:ext="view" type="gradientCenter"/>
                </v:fill>
                <v:shadow on="t" opacity="22937f" mv:blur="40000f" origin=",.5" offset="0,23000emu"/>
              </v:rect>
            </w:pict>
          </mc:Fallback>
        </mc:AlternateContent>
      </w:r>
      <w:r w:rsidR="006A2D11" w:rsidRPr="005A6063">
        <w:rPr>
          <w:rFonts w:asciiTheme="majorHAnsi" w:hAnsiTheme="majorHAnsi"/>
          <w:b/>
        </w:rPr>
        <w:t>Students have no idea/ don’t know where to start.</w:t>
      </w:r>
    </w:p>
    <w:p w14:paraId="121A5268" w14:textId="77777777" w:rsidR="00DD333A" w:rsidRPr="005A6063" w:rsidRDefault="00DD333A" w:rsidP="006A2D11">
      <w:pPr>
        <w:rPr>
          <w:rFonts w:asciiTheme="majorHAnsi" w:hAnsiTheme="majorHAnsi"/>
          <w:b/>
        </w:rPr>
      </w:pPr>
    </w:p>
    <w:p w14:paraId="1A8B81BA" w14:textId="23610DDC" w:rsidR="006A2D11" w:rsidRPr="006A2D11" w:rsidRDefault="006A2D11" w:rsidP="00C03C3F">
      <w:pPr>
        <w:pStyle w:val="ListParagraph"/>
        <w:numPr>
          <w:ilvl w:val="0"/>
          <w:numId w:val="7"/>
        </w:numPr>
        <w:spacing w:line="276" w:lineRule="auto"/>
        <w:rPr>
          <w:rFonts w:asciiTheme="majorHAnsi" w:hAnsiTheme="majorHAnsi"/>
        </w:rPr>
      </w:pPr>
      <w:r>
        <w:rPr>
          <w:rFonts w:asciiTheme="majorHAnsi" w:hAnsiTheme="majorHAnsi"/>
        </w:rPr>
        <w:t xml:space="preserve">Encourage students to use the ideas matrix in their booklets. They fill out a blank version of the table below, </w:t>
      </w:r>
      <w:r w:rsidRPr="006A2D11">
        <w:rPr>
          <w:rFonts w:asciiTheme="majorHAnsi" w:hAnsiTheme="majorHAnsi"/>
        </w:rPr>
        <w:t xml:space="preserve">filling in their </w:t>
      </w:r>
      <w:r w:rsidR="005A43C9">
        <w:rPr>
          <w:rFonts w:asciiTheme="majorHAnsi" w:hAnsiTheme="majorHAnsi"/>
        </w:rPr>
        <w:t xml:space="preserve">own hobbies and </w:t>
      </w:r>
      <w:proofErr w:type="gramStart"/>
      <w:r w:rsidR="005A43C9">
        <w:rPr>
          <w:rFonts w:asciiTheme="majorHAnsi" w:hAnsiTheme="majorHAnsi"/>
        </w:rPr>
        <w:t>passions,</w:t>
      </w:r>
      <w:proofErr w:type="gramEnd"/>
      <w:r w:rsidR="005A43C9">
        <w:rPr>
          <w:rFonts w:asciiTheme="majorHAnsi" w:hAnsiTheme="majorHAnsi"/>
        </w:rPr>
        <w:t xml:space="preserve"> </w:t>
      </w:r>
      <w:r>
        <w:rPr>
          <w:rFonts w:asciiTheme="majorHAnsi" w:hAnsiTheme="majorHAnsi"/>
        </w:rPr>
        <w:t xml:space="preserve">ideas for </w:t>
      </w:r>
      <w:r w:rsidRPr="006A2D11">
        <w:rPr>
          <w:rFonts w:asciiTheme="majorHAnsi" w:hAnsiTheme="majorHAnsi"/>
        </w:rPr>
        <w:t xml:space="preserve">environmental problems </w:t>
      </w:r>
      <w:r>
        <w:rPr>
          <w:rFonts w:asciiTheme="majorHAnsi" w:hAnsiTheme="majorHAnsi"/>
        </w:rPr>
        <w:t xml:space="preserve">and things they think are a </w:t>
      </w:r>
      <w:r w:rsidRPr="006A2D11">
        <w:rPr>
          <w:rFonts w:asciiTheme="majorHAnsi" w:hAnsiTheme="majorHAnsi"/>
        </w:rPr>
        <w:t>necessity</w:t>
      </w:r>
      <w:r>
        <w:rPr>
          <w:rFonts w:asciiTheme="majorHAnsi" w:hAnsiTheme="majorHAnsi"/>
        </w:rPr>
        <w:t xml:space="preserve">. They can then match these up and see if any ideas come out from this. </w:t>
      </w:r>
    </w:p>
    <w:p w14:paraId="74FC7B5B" w14:textId="77777777" w:rsidR="006A2D11" w:rsidRDefault="006A2D11" w:rsidP="006A2D11">
      <w:pPr>
        <w:rPr>
          <w:rFonts w:asciiTheme="majorHAnsi" w:hAnsiTheme="majorHAnsi"/>
        </w:rPr>
      </w:pPr>
    </w:p>
    <w:tbl>
      <w:tblPr>
        <w:tblStyle w:val="TableGrid"/>
        <w:tblW w:w="0" w:type="auto"/>
        <w:jc w:val="center"/>
        <w:tblLook w:val="04A0" w:firstRow="1" w:lastRow="0" w:firstColumn="1" w:lastColumn="0" w:noHBand="0" w:noVBand="1"/>
      </w:tblPr>
      <w:tblGrid>
        <w:gridCol w:w="2272"/>
        <w:gridCol w:w="2274"/>
        <w:gridCol w:w="2396"/>
        <w:gridCol w:w="2294"/>
      </w:tblGrid>
      <w:tr w:rsidR="006A2D11" w:rsidRPr="006A2D11" w14:paraId="791E4730" w14:textId="77777777" w:rsidTr="00DD333A">
        <w:trPr>
          <w:trHeight w:val="624"/>
          <w:jc w:val="center"/>
        </w:trPr>
        <w:tc>
          <w:tcPr>
            <w:tcW w:w="2272" w:type="dxa"/>
            <w:vAlign w:val="center"/>
          </w:tcPr>
          <w:p w14:paraId="15155A82" w14:textId="77777777" w:rsidR="006A2D11" w:rsidRPr="006A2D11" w:rsidRDefault="006A2D11" w:rsidP="006A2D11">
            <w:pPr>
              <w:jc w:val="center"/>
              <w:rPr>
                <w:rFonts w:asciiTheme="majorHAnsi" w:hAnsiTheme="majorHAnsi"/>
                <w:b/>
                <w:szCs w:val="28"/>
              </w:rPr>
            </w:pPr>
            <w:r w:rsidRPr="006A2D11">
              <w:rPr>
                <w:rFonts w:asciiTheme="majorHAnsi" w:hAnsiTheme="majorHAnsi"/>
                <w:noProof/>
                <w:szCs w:val="28"/>
                <w:lang w:val="en-US"/>
              </w:rPr>
              <mc:AlternateContent>
                <mc:Choice Requires="wps">
                  <w:drawing>
                    <wp:anchor distT="0" distB="0" distL="114300" distR="114300" simplePos="0" relativeHeight="251660288" behindDoc="0" locked="0" layoutInCell="1" allowOverlap="1" wp14:anchorId="7805C0CA" wp14:editId="0FC1F57B">
                      <wp:simplePos x="0" y="0"/>
                      <wp:positionH relativeFrom="column">
                        <wp:posOffset>119380</wp:posOffset>
                      </wp:positionH>
                      <wp:positionV relativeFrom="paragraph">
                        <wp:posOffset>290830</wp:posOffset>
                      </wp:positionV>
                      <wp:extent cx="883920" cy="411480"/>
                      <wp:effectExtent l="0" t="0" r="30480" b="20320"/>
                      <wp:wrapNone/>
                      <wp:docPr id="358" name="Oval 358"/>
                      <wp:cNvGraphicFramePr/>
                      <a:graphic xmlns:a="http://schemas.openxmlformats.org/drawingml/2006/main">
                        <a:graphicData uri="http://schemas.microsoft.com/office/word/2010/wordprocessingShape">
                          <wps:wsp>
                            <wps:cNvSpPr/>
                            <wps:spPr>
                              <a:xfrm>
                                <a:off x="0" y="0"/>
                                <a:ext cx="883920" cy="4114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58" o:spid="_x0000_s1026" style="position:absolute;margin-left:9.4pt;margin-top:22.9pt;width:69.6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" filled="f" strokecolor="red" strokeweight="2pt"/>
                  </w:pict>
                </mc:Fallback>
              </mc:AlternateContent>
            </w:r>
            <w:r w:rsidRPr="006A2D11">
              <w:rPr>
                <w:rFonts w:asciiTheme="majorHAnsi" w:hAnsiTheme="majorHAnsi"/>
                <w:b/>
                <w:szCs w:val="28"/>
              </w:rPr>
              <w:t>Hobbies</w:t>
            </w:r>
          </w:p>
        </w:tc>
        <w:tc>
          <w:tcPr>
            <w:tcW w:w="2274" w:type="dxa"/>
            <w:vAlign w:val="center"/>
          </w:tcPr>
          <w:p w14:paraId="6F3DD7DC" w14:textId="77777777" w:rsidR="006A2D11" w:rsidRPr="006A2D11" w:rsidRDefault="006A2D11" w:rsidP="006A2D11">
            <w:pPr>
              <w:jc w:val="center"/>
              <w:rPr>
                <w:rFonts w:asciiTheme="majorHAnsi" w:hAnsiTheme="majorHAnsi"/>
                <w:b/>
                <w:szCs w:val="28"/>
              </w:rPr>
            </w:pPr>
            <w:r w:rsidRPr="006A2D11">
              <w:rPr>
                <w:rFonts w:asciiTheme="majorHAnsi" w:hAnsiTheme="majorHAnsi"/>
                <w:b/>
                <w:szCs w:val="28"/>
              </w:rPr>
              <w:t>Passions</w:t>
            </w:r>
          </w:p>
        </w:tc>
        <w:tc>
          <w:tcPr>
            <w:tcW w:w="2396" w:type="dxa"/>
            <w:vAlign w:val="center"/>
          </w:tcPr>
          <w:p w14:paraId="328EFA53" w14:textId="77777777" w:rsidR="006A2D11" w:rsidRPr="006A2D11" w:rsidRDefault="006A2D11" w:rsidP="006A2D11">
            <w:pPr>
              <w:jc w:val="center"/>
              <w:rPr>
                <w:rFonts w:asciiTheme="majorHAnsi" w:hAnsiTheme="majorHAnsi"/>
                <w:b/>
                <w:szCs w:val="28"/>
              </w:rPr>
            </w:pPr>
            <w:r w:rsidRPr="006A2D11">
              <w:rPr>
                <w:rFonts w:asciiTheme="majorHAnsi" w:hAnsiTheme="majorHAnsi"/>
                <w:b/>
                <w:szCs w:val="28"/>
              </w:rPr>
              <w:t>Environmental problems</w:t>
            </w:r>
          </w:p>
        </w:tc>
        <w:tc>
          <w:tcPr>
            <w:tcW w:w="2294" w:type="dxa"/>
            <w:vAlign w:val="center"/>
          </w:tcPr>
          <w:p w14:paraId="32260F1B" w14:textId="77777777" w:rsidR="006A2D11" w:rsidRPr="006A2D11" w:rsidRDefault="006A2D11" w:rsidP="006A2D11">
            <w:pPr>
              <w:jc w:val="center"/>
              <w:rPr>
                <w:rFonts w:asciiTheme="majorHAnsi" w:hAnsiTheme="majorHAnsi"/>
                <w:b/>
                <w:szCs w:val="28"/>
              </w:rPr>
            </w:pPr>
            <w:r w:rsidRPr="006A2D11">
              <w:rPr>
                <w:rFonts w:asciiTheme="majorHAnsi" w:hAnsiTheme="majorHAnsi"/>
                <w:b/>
                <w:szCs w:val="28"/>
              </w:rPr>
              <w:t>Necessity</w:t>
            </w:r>
          </w:p>
        </w:tc>
      </w:tr>
      <w:tr w:rsidR="006A2D11" w:rsidRPr="006A2D11" w14:paraId="4C9B59B0" w14:textId="77777777" w:rsidTr="00DD333A">
        <w:trPr>
          <w:trHeight w:val="704"/>
          <w:jc w:val="center"/>
        </w:trPr>
        <w:tc>
          <w:tcPr>
            <w:tcW w:w="2272" w:type="dxa"/>
            <w:vAlign w:val="center"/>
          </w:tcPr>
          <w:p w14:paraId="199DE81D" w14:textId="77777777" w:rsidR="006A2D11" w:rsidRPr="006A2D11" w:rsidRDefault="006A2D11" w:rsidP="006A2D11">
            <w:pPr>
              <w:jc w:val="center"/>
              <w:rPr>
                <w:rFonts w:asciiTheme="majorHAnsi" w:hAnsiTheme="majorHAnsi"/>
                <w:szCs w:val="28"/>
              </w:rPr>
            </w:pPr>
            <w:r w:rsidRPr="006A2D11">
              <w:rPr>
                <w:rFonts w:asciiTheme="majorHAnsi" w:hAnsiTheme="majorHAnsi"/>
                <w:noProof/>
                <w:szCs w:val="28"/>
                <w:lang w:val="en-US"/>
              </w:rPr>
              <mc:AlternateContent>
                <mc:Choice Requires="wps">
                  <w:drawing>
                    <wp:anchor distT="0" distB="0" distL="114300" distR="114300" simplePos="0" relativeHeight="251662336" behindDoc="0" locked="0" layoutInCell="1" allowOverlap="1" wp14:anchorId="1EF318F9" wp14:editId="79C3E957">
                      <wp:simplePos x="0" y="0"/>
                      <wp:positionH relativeFrom="column">
                        <wp:posOffset>956310</wp:posOffset>
                      </wp:positionH>
                      <wp:positionV relativeFrom="paragraph">
                        <wp:posOffset>208915</wp:posOffset>
                      </wp:positionV>
                      <wp:extent cx="719455" cy="706755"/>
                      <wp:effectExtent l="0" t="0" r="17145" b="29845"/>
                      <wp:wrapNone/>
                      <wp:docPr id="357" name="Freeform 357"/>
                      <wp:cNvGraphicFramePr/>
                      <a:graphic xmlns:a="http://schemas.openxmlformats.org/drawingml/2006/main">
                        <a:graphicData uri="http://schemas.microsoft.com/office/word/2010/wordprocessingShape">
                          <wps:wsp>
                            <wps:cNvSpPr/>
                            <wps:spPr>
                              <a:xfrm>
                                <a:off x="0" y="0"/>
                                <a:ext cx="719455" cy="706755"/>
                              </a:xfrm>
                              <a:custGeom>
                                <a:avLst/>
                                <a:gdLst>
                                  <a:gd name="connsiteX0" fmla="*/ 0 w 930740"/>
                                  <a:gd name="connsiteY0" fmla="*/ 0 h 1118234"/>
                                  <a:gd name="connsiteX1" fmla="*/ 853440 w 930740"/>
                                  <a:gd name="connsiteY1" fmla="*/ 1028700 h 1118234"/>
                                  <a:gd name="connsiteX2" fmla="*/ 838200 w 930740"/>
                                  <a:gd name="connsiteY2" fmla="*/ 998220 h 1118234"/>
                                </a:gdLst>
                                <a:ahLst/>
                                <a:cxnLst>
                                  <a:cxn ang="0">
                                    <a:pos x="connsiteX0" y="connsiteY0"/>
                                  </a:cxn>
                                  <a:cxn ang="0">
                                    <a:pos x="connsiteX1" y="connsiteY1"/>
                                  </a:cxn>
                                  <a:cxn ang="0">
                                    <a:pos x="connsiteX2" y="connsiteY2"/>
                                  </a:cxn>
                                </a:cxnLst>
                                <a:rect l="l" t="t" r="r" b="b"/>
                                <a:pathLst>
                                  <a:path w="930740" h="1118234">
                                    <a:moveTo>
                                      <a:pt x="0" y="0"/>
                                    </a:moveTo>
                                    <a:lnTo>
                                      <a:pt x="853440" y="1028700"/>
                                    </a:lnTo>
                                    <a:cubicBezTo>
                                      <a:pt x="993140" y="1195070"/>
                                      <a:pt x="915670" y="1096645"/>
                                      <a:pt x="838200" y="998220"/>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357" o:spid="_x0000_s1026" style="position:absolute;margin-left:75.3pt;margin-top:16.45pt;width:56.65pt;height:5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30740,111823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" path="m0,0l853440,1028700c993140,1195070,915670,1096645,838200,998220e" filled="f" strokecolor="red" strokeweight="2pt">
                      <v:path arrowok="t" o:connecttype="custom" o:connectlocs="0,0;659703,650167;647922,630903" o:connectangles="0,0,0"/>
                    </v:shape>
                  </w:pict>
                </mc:Fallback>
              </mc:AlternateContent>
            </w:r>
            <w:r w:rsidRPr="006A2D11">
              <w:rPr>
                <w:rFonts w:asciiTheme="majorHAnsi" w:hAnsiTheme="majorHAnsi"/>
                <w:szCs w:val="28"/>
              </w:rPr>
              <w:t>Cleaning</w:t>
            </w:r>
          </w:p>
        </w:tc>
        <w:tc>
          <w:tcPr>
            <w:tcW w:w="2274" w:type="dxa"/>
            <w:vAlign w:val="center"/>
          </w:tcPr>
          <w:p w14:paraId="59DE54C2" w14:textId="77777777" w:rsidR="006A2D11" w:rsidRPr="006A2D11" w:rsidRDefault="006A2D11" w:rsidP="006A2D11">
            <w:pPr>
              <w:jc w:val="center"/>
              <w:rPr>
                <w:rFonts w:asciiTheme="majorHAnsi" w:hAnsiTheme="majorHAnsi"/>
                <w:szCs w:val="28"/>
              </w:rPr>
            </w:pPr>
            <w:r w:rsidRPr="006A2D11">
              <w:rPr>
                <w:rFonts w:asciiTheme="majorHAnsi" w:hAnsiTheme="majorHAnsi"/>
                <w:szCs w:val="28"/>
              </w:rPr>
              <w:t>Keeping fit</w:t>
            </w:r>
          </w:p>
        </w:tc>
        <w:tc>
          <w:tcPr>
            <w:tcW w:w="2396" w:type="dxa"/>
            <w:vAlign w:val="center"/>
          </w:tcPr>
          <w:p w14:paraId="41668778" w14:textId="77777777" w:rsidR="006A2D11" w:rsidRPr="006A2D11" w:rsidRDefault="006A2D11" w:rsidP="006A2D11">
            <w:pPr>
              <w:jc w:val="center"/>
              <w:rPr>
                <w:rFonts w:asciiTheme="majorHAnsi" w:hAnsiTheme="majorHAnsi"/>
                <w:szCs w:val="28"/>
              </w:rPr>
            </w:pPr>
            <w:r w:rsidRPr="006A2D11">
              <w:rPr>
                <w:rFonts w:asciiTheme="majorHAnsi" w:hAnsiTheme="majorHAnsi"/>
                <w:szCs w:val="28"/>
              </w:rPr>
              <w:t>Air pollution</w:t>
            </w:r>
          </w:p>
        </w:tc>
        <w:tc>
          <w:tcPr>
            <w:tcW w:w="2294" w:type="dxa"/>
            <w:vAlign w:val="center"/>
          </w:tcPr>
          <w:p w14:paraId="1567DD24" w14:textId="77777777" w:rsidR="006A2D11" w:rsidRPr="006A2D11" w:rsidRDefault="006A2D11" w:rsidP="006A2D11">
            <w:pPr>
              <w:jc w:val="center"/>
              <w:rPr>
                <w:rFonts w:asciiTheme="majorHAnsi" w:hAnsiTheme="majorHAnsi"/>
                <w:szCs w:val="28"/>
              </w:rPr>
            </w:pPr>
            <w:r w:rsidRPr="006A2D11">
              <w:rPr>
                <w:rFonts w:asciiTheme="majorHAnsi" w:hAnsiTheme="majorHAnsi"/>
                <w:szCs w:val="28"/>
              </w:rPr>
              <w:t>Air</w:t>
            </w:r>
          </w:p>
        </w:tc>
      </w:tr>
      <w:tr w:rsidR="006A2D11" w:rsidRPr="006A2D11" w14:paraId="0F6C1C71" w14:textId="77777777" w:rsidTr="00DD333A">
        <w:trPr>
          <w:trHeight w:val="558"/>
          <w:jc w:val="center"/>
        </w:trPr>
        <w:tc>
          <w:tcPr>
            <w:tcW w:w="2272" w:type="dxa"/>
            <w:vAlign w:val="center"/>
          </w:tcPr>
          <w:p w14:paraId="7ECC83D5" w14:textId="77777777" w:rsidR="006A2D11" w:rsidRPr="006A2D11" w:rsidRDefault="006A2D11" w:rsidP="006A2D11">
            <w:pPr>
              <w:jc w:val="center"/>
              <w:rPr>
                <w:rFonts w:asciiTheme="majorHAnsi" w:hAnsiTheme="majorHAnsi"/>
                <w:szCs w:val="28"/>
              </w:rPr>
            </w:pPr>
            <w:r w:rsidRPr="006A2D11">
              <w:rPr>
                <w:rFonts w:asciiTheme="majorHAnsi" w:hAnsiTheme="majorHAnsi"/>
                <w:szCs w:val="28"/>
              </w:rPr>
              <w:t>Dancing</w:t>
            </w:r>
          </w:p>
        </w:tc>
        <w:tc>
          <w:tcPr>
            <w:tcW w:w="2274" w:type="dxa"/>
            <w:vAlign w:val="center"/>
          </w:tcPr>
          <w:p w14:paraId="06EA8CDA" w14:textId="77777777" w:rsidR="006A2D11" w:rsidRPr="006A2D11" w:rsidRDefault="006A2D11" w:rsidP="006A2D11">
            <w:pPr>
              <w:jc w:val="center"/>
              <w:rPr>
                <w:rFonts w:asciiTheme="majorHAnsi" w:hAnsiTheme="majorHAnsi"/>
                <w:szCs w:val="28"/>
              </w:rPr>
            </w:pPr>
            <w:r w:rsidRPr="006A2D11">
              <w:rPr>
                <w:rFonts w:asciiTheme="majorHAnsi" w:hAnsiTheme="majorHAnsi"/>
                <w:noProof/>
                <w:szCs w:val="28"/>
                <w:lang w:val="en-US"/>
              </w:rPr>
              <mc:AlternateContent>
                <mc:Choice Requires="wps">
                  <w:drawing>
                    <wp:anchor distT="0" distB="0" distL="114300" distR="114300" simplePos="0" relativeHeight="251661312" behindDoc="0" locked="0" layoutInCell="1" allowOverlap="1" wp14:anchorId="16DF2BF0" wp14:editId="0AA557E7">
                      <wp:simplePos x="0" y="0"/>
                      <wp:positionH relativeFrom="column">
                        <wp:posOffset>173990</wp:posOffset>
                      </wp:positionH>
                      <wp:positionV relativeFrom="paragraph">
                        <wp:posOffset>344805</wp:posOffset>
                      </wp:positionV>
                      <wp:extent cx="883920" cy="411480"/>
                      <wp:effectExtent l="0" t="0" r="30480" b="20320"/>
                      <wp:wrapNone/>
                      <wp:docPr id="359" name="Oval 359"/>
                      <wp:cNvGraphicFramePr/>
                      <a:graphic xmlns:a="http://schemas.openxmlformats.org/drawingml/2006/main">
                        <a:graphicData uri="http://schemas.microsoft.com/office/word/2010/wordprocessingShape">
                          <wps:wsp>
                            <wps:cNvSpPr/>
                            <wps:spPr>
                              <a:xfrm>
                                <a:off x="0" y="0"/>
                                <a:ext cx="883920" cy="4114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59" o:spid="_x0000_s1026" style="position:absolute;margin-left:13.7pt;margin-top:27.15pt;width:69.6pt;height:3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" filled="f" strokecolor="red" strokeweight="2pt"/>
                  </w:pict>
                </mc:Fallback>
              </mc:AlternateContent>
            </w:r>
            <w:r w:rsidRPr="006A2D11">
              <w:rPr>
                <w:rFonts w:asciiTheme="majorHAnsi" w:hAnsiTheme="majorHAnsi"/>
                <w:szCs w:val="28"/>
              </w:rPr>
              <w:t>Poetry</w:t>
            </w:r>
          </w:p>
        </w:tc>
        <w:tc>
          <w:tcPr>
            <w:tcW w:w="2396" w:type="dxa"/>
            <w:vAlign w:val="center"/>
          </w:tcPr>
          <w:p w14:paraId="6F2A2E15" w14:textId="77777777" w:rsidR="006A2D11" w:rsidRPr="006A2D11" w:rsidRDefault="006A2D11" w:rsidP="006A2D11">
            <w:pPr>
              <w:jc w:val="center"/>
              <w:rPr>
                <w:rFonts w:asciiTheme="majorHAnsi" w:hAnsiTheme="majorHAnsi"/>
                <w:szCs w:val="28"/>
              </w:rPr>
            </w:pPr>
            <w:r w:rsidRPr="006A2D11">
              <w:rPr>
                <w:rFonts w:asciiTheme="majorHAnsi" w:hAnsiTheme="majorHAnsi"/>
                <w:szCs w:val="28"/>
              </w:rPr>
              <w:t>Landfill</w:t>
            </w:r>
          </w:p>
        </w:tc>
        <w:tc>
          <w:tcPr>
            <w:tcW w:w="2294" w:type="dxa"/>
            <w:vAlign w:val="center"/>
          </w:tcPr>
          <w:p w14:paraId="4036BFE2" w14:textId="77777777" w:rsidR="006A2D11" w:rsidRPr="006A2D11" w:rsidRDefault="006A2D11" w:rsidP="006A2D11">
            <w:pPr>
              <w:jc w:val="center"/>
              <w:rPr>
                <w:rFonts w:asciiTheme="majorHAnsi" w:hAnsiTheme="majorHAnsi"/>
                <w:szCs w:val="28"/>
              </w:rPr>
            </w:pPr>
            <w:r w:rsidRPr="006A2D11">
              <w:rPr>
                <w:rFonts w:asciiTheme="majorHAnsi" w:hAnsiTheme="majorHAnsi"/>
                <w:szCs w:val="28"/>
              </w:rPr>
              <w:t>Food</w:t>
            </w:r>
          </w:p>
        </w:tc>
      </w:tr>
      <w:tr w:rsidR="006A2D11" w:rsidRPr="006A2D11" w14:paraId="31051C3F" w14:textId="77777777" w:rsidTr="00DD333A">
        <w:trPr>
          <w:trHeight w:val="708"/>
          <w:jc w:val="center"/>
        </w:trPr>
        <w:tc>
          <w:tcPr>
            <w:tcW w:w="2272" w:type="dxa"/>
            <w:vAlign w:val="center"/>
          </w:tcPr>
          <w:p w14:paraId="418BDEA3" w14:textId="77777777" w:rsidR="006A2D11" w:rsidRPr="006A2D11" w:rsidRDefault="006A2D11" w:rsidP="006A2D11">
            <w:pPr>
              <w:jc w:val="center"/>
              <w:rPr>
                <w:rFonts w:asciiTheme="majorHAnsi" w:hAnsiTheme="majorHAnsi"/>
                <w:szCs w:val="28"/>
              </w:rPr>
            </w:pPr>
            <w:r w:rsidRPr="006A2D11">
              <w:rPr>
                <w:rFonts w:asciiTheme="majorHAnsi" w:hAnsiTheme="majorHAnsi"/>
                <w:szCs w:val="28"/>
              </w:rPr>
              <w:t>Films</w:t>
            </w:r>
          </w:p>
        </w:tc>
        <w:tc>
          <w:tcPr>
            <w:tcW w:w="2274" w:type="dxa"/>
            <w:vAlign w:val="center"/>
          </w:tcPr>
          <w:p w14:paraId="2DE8E6E9" w14:textId="77777777" w:rsidR="006A2D11" w:rsidRPr="006A2D11" w:rsidRDefault="006A2D11" w:rsidP="006A2D11">
            <w:pPr>
              <w:jc w:val="center"/>
              <w:rPr>
                <w:rFonts w:asciiTheme="majorHAnsi" w:hAnsiTheme="majorHAnsi"/>
                <w:szCs w:val="28"/>
              </w:rPr>
            </w:pPr>
            <w:r w:rsidRPr="006A2D11">
              <w:rPr>
                <w:rFonts w:asciiTheme="majorHAnsi" w:hAnsiTheme="majorHAnsi"/>
                <w:szCs w:val="28"/>
              </w:rPr>
              <w:t>Green issues</w:t>
            </w:r>
          </w:p>
        </w:tc>
        <w:tc>
          <w:tcPr>
            <w:tcW w:w="2396" w:type="dxa"/>
            <w:vAlign w:val="center"/>
          </w:tcPr>
          <w:p w14:paraId="5AEF4E5C" w14:textId="77777777" w:rsidR="006A2D11" w:rsidRPr="006A2D11" w:rsidRDefault="006A2D11" w:rsidP="006A2D11">
            <w:pPr>
              <w:jc w:val="center"/>
              <w:rPr>
                <w:rFonts w:asciiTheme="majorHAnsi" w:hAnsiTheme="majorHAnsi"/>
                <w:szCs w:val="28"/>
              </w:rPr>
            </w:pPr>
            <w:r w:rsidRPr="006A2D11">
              <w:rPr>
                <w:rFonts w:asciiTheme="majorHAnsi" w:hAnsiTheme="majorHAnsi"/>
                <w:szCs w:val="28"/>
              </w:rPr>
              <w:t>Loss of biodiversity</w:t>
            </w:r>
          </w:p>
        </w:tc>
        <w:tc>
          <w:tcPr>
            <w:tcW w:w="2294" w:type="dxa"/>
            <w:vAlign w:val="center"/>
          </w:tcPr>
          <w:p w14:paraId="299E17D5" w14:textId="77777777" w:rsidR="006A2D11" w:rsidRPr="006A2D11" w:rsidRDefault="006A2D11" w:rsidP="006A2D11">
            <w:pPr>
              <w:jc w:val="center"/>
              <w:rPr>
                <w:rFonts w:asciiTheme="majorHAnsi" w:hAnsiTheme="majorHAnsi"/>
                <w:szCs w:val="28"/>
              </w:rPr>
            </w:pPr>
            <w:r w:rsidRPr="006A2D11">
              <w:rPr>
                <w:rFonts w:asciiTheme="majorHAnsi" w:hAnsiTheme="majorHAnsi"/>
                <w:szCs w:val="28"/>
              </w:rPr>
              <w:t>Water</w:t>
            </w:r>
          </w:p>
        </w:tc>
      </w:tr>
    </w:tbl>
    <w:p w14:paraId="2C197CDF" w14:textId="77777777" w:rsidR="006A2D11" w:rsidRDefault="006A2D11" w:rsidP="006A2D11">
      <w:pPr>
        <w:rPr>
          <w:rFonts w:asciiTheme="majorHAnsi" w:hAnsiTheme="majorHAnsi"/>
        </w:rPr>
      </w:pPr>
    </w:p>
    <w:p w14:paraId="68D844A3" w14:textId="77777777" w:rsidR="006A2D11" w:rsidRDefault="006A2D11" w:rsidP="00DD333A">
      <w:pPr>
        <w:ind w:left="2160"/>
        <w:rPr>
          <w:rFonts w:asciiTheme="majorHAnsi" w:hAnsiTheme="majorHAnsi"/>
        </w:rPr>
      </w:pPr>
      <w:r w:rsidRPr="006A2D11">
        <w:rPr>
          <w:rFonts w:asciiTheme="majorHAnsi" w:hAnsiTheme="majorHAnsi"/>
        </w:rPr>
        <w:t xml:space="preserve">An </w:t>
      </w:r>
      <w:proofErr w:type="gramStart"/>
      <w:r w:rsidRPr="006A2D11">
        <w:rPr>
          <w:rFonts w:asciiTheme="majorHAnsi" w:hAnsiTheme="majorHAnsi"/>
        </w:rPr>
        <w:t>environmentally-friendly</w:t>
      </w:r>
      <w:proofErr w:type="gramEnd"/>
      <w:r w:rsidRPr="006A2D11">
        <w:rPr>
          <w:rFonts w:asciiTheme="majorHAnsi" w:hAnsiTheme="majorHAnsi"/>
        </w:rPr>
        <w:t xml:space="preserve"> cleaning product?  </w:t>
      </w:r>
      <w:proofErr w:type="gramStart"/>
      <w:r w:rsidRPr="006A2D11">
        <w:rPr>
          <w:rFonts w:asciiTheme="majorHAnsi" w:hAnsiTheme="majorHAnsi"/>
        </w:rPr>
        <w:t>A sustainable car washing service?</w:t>
      </w:r>
      <w:proofErr w:type="gramEnd"/>
    </w:p>
    <w:p w14:paraId="56711FE1" w14:textId="77777777" w:rsidR="00DD333A" w:rsidRDefault="00DD333A" w:rsidP="006A2D11">
      <w:pPr>
        <w:rPr>
          <w:rFonts w:asciiTheme="majorHAnsi" w:hAnsiTheme="majorHAnsi"/>
        </w:rPr>
      </w:pPr>
    </w:p>
    <w:p w14:paraId="6B2DA212" w14:textId="77777777" w:rsidR="00DD333A" w:rsidRDefault="00DD333A" w:rsidP="006A2D11">
      <w:pPr>
        <w:rPr>
          <w:rFonts w:asciiTheme="majorHAnsi" w:hAnsiTheme="majorHAnsi"/>
        </w:rPr>
      </w:pPr>
    </w:p>
    <w:p w14:paraId="4BCE01F2" w14:textId="62FE2D6E" w:rsidR="005A6063" w:rsidRDefault="005A6063" w:rsidP="00C03C3F">
      <w:pPr>
        <w:pStyle w:val="ListParagraph"/>
        <w:numPr>
          <w:ilvl w:val="0"/>
          <w:numId w:val="7"/>
        </w:numPr>
        <w:spacing w:line="276" w:lineRule="auto"/>
        <w:rPr>
          <w:rFonts w:asciiTheme="majorHAnsi" w:hAnsiTheme="majorHAnsi"/>
        </w:rPr>
      </w:pPr>
      <w:r>
        <w:rPr>
          <w:rFonts w:asciiTheme="majorHAnsi" w:hAnsiTheme="majorHAnsi"/>
        </w:rPr>
        <w:t>‘Steal’ ideas. Encourage students to think about a ca</w:t>
      </w:r>
      <w:r w:rsidR="005A43C9">
        <w:rPr>
          <w:rFonts w:asciiTheme="majorHAnsi" w:hAnsiTheme="majorHAnsi"/>
        </w:rPr>
        <w:t>se study they liked and think</w:t>
      </w:r>
      <w:r>
        <w:rPr>
          <w:rFonts w:asciiTheme="majorHAnsi" w:hAnsiTheme="majorHAnsi"/>
        </w:rPr>
        <w:t xml:space="preserve"> of a similar idea. Good ones to suggest are:</w:t>
      </w:r>
    </w:p>
    <w:p w14:paraId="392D8DDC" w14:textId="77777777" w:rsidR="005A6063" w:rsidRDefault="005A6063" w:rsidP="00C03C3F">
      <w:pPr>
        <w:pStyle w:val="ListParagraph"/>
        <w:numPr>
          <w:ilvl w:val="0"/>
          <w:numId w:val="8"/>
        </w:numPr>
        <w:spacing w:line="276" w:lineRule="auto"/>
        <w:rPr>
          <w:rFonts w:asciiTheme="majorHAnsi" w:hAnsiTheme="majorHAnsi"/>
        </w:rPr>
      </w:pPr>
      <w:r>
        <w:rPr>
          <w:rFonts w:asciiTheme="majorHAnsi" w:hAnsiTheme="majorHAnsi"/>
        </w:rPr>
        <w:t>Splosh (concentrated sachets of cleaning products sent through the post, where the consumer adds tap-water). They could do this with shampoo/ shower gel/ beauty products.</w:t>
      </w:r>
    </w:p>
    <w:p w14:paraId="23A80ECF" w14:textId="77777777" w:rsidR="005A6063" w:rsidRDefault="005A6063" w:rsidP="00C03C3F">
      <w:pPr>
        <w:pStyle w:val="ListParagraph"/>
        <w:numPr>
          <w:ilvl w:val="0"/>
          <w:numId w:val="8"/>
        </w:numPr>
        <w:spacing w:line="276" w:lineRule="auto"/>
        <w:rPr>
          <w:rFonts w:asciiTheme="majorHAnsi" w:hAnsiTheme="majorHAnsi"/>
        </w:rPr>
      </w:pPr>
      <w:r>
        <w:rPr>
          <w:rFonts w:asciiTheme="majorHAnsi" w:hAnsiTheme="majorHAnsi"/>
        </w:rPr>
        <w:t xml:space="preserve">Mud Jeans (renting jeans which get returned, shredded and re-used). This could be done with other clothes, or things like jewellery </w:t>
      </w:r>
    </w:p>
    <w:p w14:paraId="014CE588" w14:textId="4C21D1DE" w:rsidR="005A6063" w:rsidRDefault="005A6063" w:rsidP="00C03C3F">
      <w:pPr>
        <w:pStyle w:val="ListParagraph"/>
        <w:numPr>
          <w:ilvl w:val="0"/>
          <w:numId w:val="8"/>
        </w:numPr>
        <w:spacing w:line="276" w:lineRule="auto"/>
        <w:rPr>
          <w:rFonts w:asciiTheme="majorHAnsi" w:hAnsiTheme="majorHAnsi"/>
        </w:rPr>
      </w:pPr>
      <w:r>
        <w:rPr>
          <w:rFonts w:asciiTheme="majorHAnsi" w:hAnsiTheme="majorHAnsi"/>
        </w:rPr>
        <w:t xml:space="preserve">Spare fruit (where fruit that doesn’t meet the supermarket standard because it’s too small/ deformed/ wrong </w:t>
      </w:r>
      <w:r w:rsidR="00BC1548">
        <w:rPr>
          <w:rFonts w:asciiTheme="majorHAnsi" w:hAnsiTheme="majorHAnsi"/>
        </w:rPr>
        <w:t xml:space="preserve">colour is turned into dried fruit crisps). There is lots that can be done with food waste, </w:t>
      </w:r>
      <w:proofErr w:type="spellStart"/>
      <w:r w:rsidR="00BC1548">
        <w:rPr>
          <w:rFonts w:asciiTheme="majorHAnsi" w:hAnsiTheme="majorHAnsi"/>
        </w:rPr>
        <w:t>eg</w:t>
      </w:r>
      <w:proofErr w:type="spellEnd"/>
      <w:r w:rsidR="00BC1548">
        <w:rPr>
          <w:rFonts w:asciiTheme="majorHAnsi" w:hAnsiTheme="majorHAnsi"/>
        </w:rPr>
        <w:t xml:space="preserve"> creating biogas, making jam/ syrups from </w:t>
      </w:r>
      <w:r w:rsidR="005A43C9">
        <w:rPr>
          <w:rFonts w:asciiTheme="majorHAnsi" w:hAnsiTheme="majorHAnsi"/>
        </w:rPr>
        <w:t xml:space="preserve">rejected </w:t>
      </w:r>
      <w:r w:rsidR="00BC1548">
        <w:rPr>
          <w:rFonts w:asciiTheme="majorHAnsi" w:hAnsiTheme="majorHAnsi"/>
        </w:rPr>
        <w:t xml:space="preserve">fruit, supplying homeless shelters, creating a ‘leftover food’ café, where the cheap menu depends on the food available. </w:t>
      </w:r>
    </w:p>
    <w:p w14:paraId="05AFB45D" w14:textId="26DE8638" w:rsidR="006A2D11" w:rsidRPr="005A43C9" w:rsidRDefault="00986671" w:rsidP="005A43C9">
      <w:pPr>
        <w:pStyle w:val="ListParagraph"/>
        <w:numPr>
          <w:ilvl w:val="0"/>
          <w:numId w:val="9"/>
        </w:numPr>
        <w:spacing w:line="276" w:lineRule="auto"/>
        <w:rPr>
          <w:rFonts w:asciiTheme="majorHAnsi" w:hAnsiTheme="majorHAnsi"/>
        </w:rPr>
      </w:pPr>
      <w:bookmarkStart w:id="0" w:name="_GoBack"/>
      <w:r w:rsidRPr="007D724F">
        <w:rPr>
          <w:noProof/>
          <w:lang w:val="en-US"/>
        </w:rPr>
        <w:drawing>
          <wp:anchor distT="0" distB="0" distL="114300" distR="114300" simplePos="0" relativeHeight="251670528" behindDoc="0" locked="0" layoutInCell="1" allowOverlap="1" wp14:anchorId="503193FF" wp14:editId="48567690">
            <wp:simplePos x="0" y="0"/>
            <wp:positionH relativeFrom="column">
              <wp:posOffset>3361055</wp:posOffset>
            </wp:positionH>
            <wp:positionV relativeFrom="paragraph">
              <wp:posOffset>1035685</wp:posOffset>
            </wp:positionV>
            <wp:extent cx="1439545" cy="327660"/>
            <wp:effectExtent l="0" t="0" r="8255" b="254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9545" cy="3276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BC1548">
        <w:rPr>
          <w:rFonts w:asciiTheme="majorHAnsi" w:hAnsiTheme="majorHAnsi"/>
        </w:rPr>
        <w:t xml:space="preserve">Base ideas around school. Task students with coming up with ways of making the uniform/ canteen/ stationary/ energy &amp; heating around school more circular. </w:t>
      </w:r>
    </w:p>
    <w:sectPr w:rsidR="006A2D11" w:rsidRPr="005A43C9" w:rsidSect="00E41E2F">
      <w:pgSz w:w="1682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Apple Casual">
    <w:panose1 w:val="00010400000000000000"/>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87752"/>
    <w:multiLevelType w:val="hybridMultilevel"/>
    <w:tmpl w:val="A5DC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525544"/>
    <w:multiLevelType w:val="hybridMultilevel"/>
    <w:tmpl w:val="AEAE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C12E9C"/>
    <w:multiLevelType w:val="hybridMultilevel"/>
    <w:tmpl w:val="11AA2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920310"/>
    <w:multiLevelType w:val="hybridMultilevel"/>
    <w:tmpl w:val="D9147D10"/>
    <w:lvl w:ilvl="0" w:tplc="572829A6">
      <w:start w:val="5"/>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D356DE7"/>
    <w:multiLevelType w:val="hybridMultilevel"/>
    <w:tmpl w:val="101E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2D05C7"/>
    <w:multiLevelType w:val="hybridMultilevel"/>
    <w:tmpl w:val="FAFE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A87F7D"/>
    <w:multiLevelType w:val="hybridMultilevel"/>
    <w:tmpl w:val="8B082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857A33"/>
    <w:multiLevelType w:val="hybridMultilevel"/>
    <w:tmpl w:val="8F761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8E6A4A"/>
    <w:multiLevelType w:val="hybridMultilevel"/>
    <w:tmpl w:val="E9388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7"/>
  </w:num>
  <w:num w:numId="5">
    <w:abstractNumId w:val="6"/>
  </w:num>
  <w:num w:numId="6">
    <w:abstractNumId w:val="1"/>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2BA"/>
    <w:rsid w:val="001630E0"/>
    <w:rsid w:val="0017320A"/>
    <w:rsid w:val="005A43C9"/>
    <w:rsid w:val="005A6063"/>
    <w:rsid w:val="006A2D11"/>
    <w:rsid w:val="006B2A74"/>
    <w:rsid w:val="007831FB"/>
    <w:rsid w:val="008C44B0"/>
    <w:rsid w:val="00986671"/>
    <w:rsid w:val="009962BA"/>
    <w:rsid w:val="00BC1548"/>
    <w:rsid w:val="00BE2CF6"/>
    <w:rsid w:val="00C03C3F"/>
    <w:rsid w:val="00D82382"/>
    <w:rsid w:val="00DB3A8B"/>
    <w:rsid w:val="00DD333A"/>
    <w:rsid w:val="00E41E2F"/>
    <w:rsid w:val="00E514D8"/>
    <w:rsid w:val="00F66B6A"/>
    <w:rsid w:val="00F90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167C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2BA"/>
    <w:rPr>
      <w:rFonts w:ascii="Lucida Grande" w:hAnsi="Lucida Grande"/>
      <w:sz w:val="18"/>
      <w:szCs w:val="18"/>
    </w:rPr>
  </w:style>
  <w:style w:type="character" w:customStyle="1" w:styleId="BalloonTextChar">
    <w:name w:val="Balloon Text Char"/>
    <w:basedOn w:val="DefaultParagraphFont"/>
    <w:link w:val="BalloonText"/>
    <w:uiPriority w:val="99"/>
    <w:semiHidden/>
    <w:rsid w:val="009962BA"/>
    <w:rPr>
      <w:rFonts w:ascii="Lucida Grande" w:hAnsi="Lucida Grande"/>
      <w:sz w:val="18"/>
      <w:szCs w:val="18"/>
      <w:lang w:val="en-GB"/>
    </w:rPr>
  </w:style>
  <w:style w:type="table" w:styleId="TableGrid">
    <w:name w:val="Table Grid"/>
    <w:basedOn w:val="TableNormal"/>
    <w:uiPriority w:val="59"/>
    <w:rsid w:val="009962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62BA"/>
    <w:pPr>
      <w:ind w:left="720"/>
      <w:contextualSpacing/>
    </w:pPr>
  </w:style>
  <w:style w:type="character" w:styleId="Hyperlink">
    <w:name w:val="Hyperlink"/>
    <w:basedOn w:val="DefaultParagraphFont"/>
    <w:uiPriority w:val="99"/>
    <w:unhideWhenUsed/>
    <w:rsid w:val="005A606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2BA"/>
    <w:rPr>
      <w:rFonts w:ascii="Lucida Grande" w:hAnsi="Lucida Grande"/>
      <w:sz w:val="18"/>
      <w:szCs w:val="18"/>
    </w:rPr>
  </w:style>
  <w:style w:type="character" w:customStyle="1" w:styleId="BalloonTextChar">
    <w:name w:val="Balloon Text Char"/>
    <w:basedOn w:val="DefaultParagraphFont"/>
    <w:link w:val="BalloonText"/>
    <w:uiPriority w:val="99"/>
    <w:semiHidden/>
    <w:rsid w:val="009962BA"/>
    <w:rPr>
      <w:rFonts w:ascii="Lucida Grande" w:hAnsi="Lucida Grande"/>
      <w:sz w:val="18"/>
      <w:szCs w:val="18"/>
      <w:lang w:val="en-GB"/>
    </w:rPr>
  </w:style>
  <w:style w:type="table" w:styleId="TableGrid">
    <w:name w:val="Table Grid"/>
    <w:basedOn w:val="TableNormal"/>
    <w:uiPriority w:val="59"/>
    <w:rsid w:val="009962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62BA"/>
    <w:pPr>
      <w:ind w:left="720"/>
      <w:contextualSpacing/>
    </w:pPr>
  </w:style>
  <w:style w:type="character" w:styleId="Hyperlink">
    <w:name w:val="Hyperlink"/>
    <w:basedOn w:val="DefaultParagraphFont"/>
    <w:uiPriority w:val="99"/>
    <w:unhideWhenUsed/>
    <w:rsid w:val="005A60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geelearnign.eu" TargetMode="External"/><Relationship Id="rId8" Type="http://schemas.openxmlformats.org/officeDocument/2006/relationships/hyperlink" Target="http://www.geelearnign.eu" TargetMode="External"/><Relationship Id="rId9" Type="http://schemas.openxmlformats.org/officeDocument/2006/relationships/image" Target="media/image2.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672</Words>
  <Characters>3837</Characters>
  <Application>Microsoft Macintosh Word</Application>
  <DocSecurity>0</DocSecurity>
  <Lines>31</Lines>
  <Paragraphs>8</Paragraphs>
  <ScaleCrop>false</ScaleCrop>
  <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2018-08-17T14:04:00Z</dcterms:created>
  <dcterms:modified xsi:type="dcterms:W3CDTF">2018-09-30T14:51:00Z</dcterms:modified>
</cp:coreProperties>
</file>